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24963" w14:textId="5C42D57E" w:rsidR="004955F9" w:rsidRDefault="004955F9">
      <w:pPr>
        <w:jc w:val="center"/>
        <w:rPr>
          <w:rFonts w:ascii="Verdana" w:eastAsia="Verdana" w:hAnsi="Verdana" w:cs="Verdana"/>
          <w:b/>
          <w:color w:val="CC0000"/>
        </w:rPr>
      </w:pPr>
      <w:r>
        <w:rPr>
          <w:rFonts w:ascii="Verdana" w:eastAsia="Verdana" w:hAnsi="Verdana" w:cs="Verdana"/>
          <w:b/>
          <w:noProof/>
          <w:color w:val="CC0000"/>
          <w:lang w:val="es-ES"/>
        </w:rPr>
        <w:drawing>
          <wp:inline distT="0" distB="0" distL="0" distR="0" wp14:anchorId="0B051E1D" wp14:editId="01AB3B93">
            <wp:extent cx="1465580" cy="73279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C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106" cy="73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68607" w14:textId="77777777" w:rsidR="004955F9" w:rsidRDefault="004955F9">
      <w:pPr>
        <w:jc w:val="center"/>
        <w:rPr>
          <w:rFonts w:ascii="Verdana" w:eastAsia="Verdana" w:hAnsi="Verdana" w:cs="Verdana"/>
          <w:b/>
          <w:color w:val="CC0000"/>
        </w:rPr>
      </w:pPr>
    </w:p>
    <w:p w14:paraId="31B00A13" w14:textId="77777777" w:rsidR="004955F9" w:rsidRPr="004955F9" w:rsidRDefault="004955F9">
      <w:pPr>
        <w:jc w:val="center"/>
        <w:rPr>
          <w:rFonts w:ascii="Verdana" w:eastAsia="Verdana" w:hAnsi="Verdana" w:cs="Verdana"/>
          <w:b/>
          <w:color w:val="000000" w:themeColor="text1"/>
        </w:rPr>
      </w:pPr>
    </w:p>
    <w:p w14:paraId="00000001" w14:textId="79E06C84" w:rsidR="007F717B" w:rsidRPr="004955F9" w:rsidRDefault="004955F9">
      <w:pPr>
        <w:jc w:val="center"/>
        <w:rPr>
          <w:rFonts w:ascii="Verdana" w:eastAsia="Verdana" w:hAnsi="Verdana" w:cs="Verdana"/>
          <w:b/>
          <w:color w:val="000000" w:themeColor="text1"/>
          <w:sz w:val="36"/>
          <w:szCs w:val="36"/>
        </w:rPr>
      </w:pPr>
      <w:r w:rsidRPr="004955F9">
        <w:rPr>
          <w:rFonts w:ascii="Verdana" w:eastAsia="Verdana" w:hAnsi="Verdana" w:cs="Verdana"/>
          <w:b/>
          <w:color w:val="000000" w:themeColor="text1"/>
          <w:sz w:val="36"/>
          <w:szCs w:val="36"/>
        </w:rPr>
        <w:t xml:space="preserve">UTILITZACIÓ DE LA TARGETA MONEDER </w:t>
      </w:r>
    </w:p>
    <w:p w14:paraId="31C9817A" w14:textId="77777777" w:rsidR="004955F9" w:rsidRDefault="004955F9">
      <w:pPr>
        <w:jc w:val="center"/>
        <w:rPr>
          <w:rFonts w:ascii="Verdana" w:eastAsia="Verdana" w:hAnsi="Verdana" w:cs="Verdana"/>
          <w:b/>
          <w:color w:val="000000" w:themeColor="text1"/>
        </w:rPr>
      </w:pPr>
      <w:r w:rsidRPr="004955F9">
        <w:rPr>
          <w:rFonts w:ascii="Verdana" w:eastAsia="Verdana" w:hAnsi="Verdana" w:cs="Verdana"/>
          <w:b/>
          <w:color w:val="000000" w:themeColor="text1"/>
          <w:sz w:val="36"/>
          <w:szCs w:val="36"/>
        </w:rPr>
        <w:t xml:space="preserve">A </w:t>
      </w:r>
      <w:r w:rsidRPr="004955F9">
        <w:rPr>
          <w:rFonts w:ascii="Verdana" w:eastAsia="Verdana" w:hAnsi="Verdana" w:cs="Verdana"/>
          <w:b/>
          <w:color w:val="000000" w:themeColor="text1"/>
          <w:sz w:val="36"/>
          <w:szCs w:val="36"/>
        </w:rPr>
        <w:t>MENORS AMB BECA MENJADOR</w:t>
      </w:r>
      <w:r w:rsidRPr="004955F9">
        <w:rPr>
          <w:rFonts w:ascii="Verdana" w:eastAsia="Verdana" w:hAnsi="Verdana" w:cs="Verdana"/>
          <w:b/>
          <w:color w:val="000000" w:themeColor="text1"/>
        </w:rPr>
        <w:t xml:space="preserve"> </w:t>
      </w:r>
    </w:p>
    <w:p w14:paraId="2C049A8C" w14:textId="77777777" w:rsidR="004955F9" w:rsidRDefault="004955F9">
      <w:pPr>
        <w:jc w:val="center"/>
        <w:rPr>
          <w:rFonts w:ascii="Verdana" w:eastAsia="Verdana" w:hAnsi="Verdana" w:cs="Verdana"/>
          <w:b/>
          <w:color w:val="000000" w:themeColor="text1"/>
        </w:rPr>
      </w:pPr>
    </w:p>
    <w:p w14:paraId="00000002" w14:textId="132BAE82" w:rsidR="007F717B" w:rsidRPr="004955F9" w:rsidRDefault="004955F9" w:rsidP="004955F9">
      <w:pPr>
        <w:jc w:val="center"/>
        <w:rPr>
          <w:rFonts w:ascii="Verdana" w:eastAsia="Verdana" w:hAnsi="Verdana" w:cs="Verdana"/>
          <w:b/>
          <w:color w:val="000000" w:themeColor="text1"/>
        </w:rPr>
      </w:pPr>
      <w:r w:rsidRPr="004955F9">
        <w:rPr>
          <w:rFonts w:ascii="Verdana" w:eastAsia="Verdana" w:hAnsi="Verdana" w:cs="Verdana"/>
          <w:b/>
          <w:color w:val="000000" w:themeColor="text1"/>
        </w:rPr>
        <w:t xml:space="preserve">CONCEDIDA </w:t>
      </w:r>
      <w:r>
        <w:rPr>
          <w:rFonts w:ascii="Verdana" w:eastAsia="Verdana" w:hAnsi="Verdana" w:cs="Verdana"/>
          <w:b/>
          <w:color w:val="000000" w:themeColor="text1"/>
        </w:rPr>
        <w:t xml:space="preserve"> </w:t>
      </w:r>
      <w:r w:rsidRPr="004955F9">
        <w:rPr>
          <w:rFonts w:ascii="Verdana" w:eastAsia="Verdana" w:hAnsi="Verdana" w:cs="Verdana"/>
          <w:b/>
          <w:color w:val="000000" w:themeColor="text1"/>
        </w:rPr>
        <w:t>PER LA GENERALITAT DE CATALUNYA</w:t>
      </w:r>
    </w:p>
    <w:p w14:paraId="00000003" w14:textId="77777777" w:rsidR="007F717B" w:rsidRDefault="004955F9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____________________________________________________________</w:t>
      </w:r>
    </w:p>
    <w:p w14:paraId="00000004" w14:textId="77777777" w:rsidR="007F717B" w:rsidRDefault="007F717B">
      <w:pPr>
        <w:jc w:val="both"/>
        <w:rPr>
          <w:rFonts w:ascii="Verdana" w:eastAsia="Verdana" w:hAnsi="Verdana" w:cs="Verdana"/>
          <w:b/>
        </w:rPr>
      </w:pPr>
    </w:p>
    <w:p w14:paraId="00000005" w14:textId="77777777" w:rsidR="007F717B" w:rsidRDefault="00495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color w:val="000000"/>
        </w:rPr>
        <w:t>Cada menor té la seva corresponent targeta.</w:t>
      </w:r>
    </w:p>
    <w:p w14:paraId="00000006" w14:textId="77777777" w:rsidR="007F717B" w:rsidRDefault="00495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Es lliurarà la targeta a un dels tutors del menor en el lloc i hora que li indiqui el seu ajuntament. </w:t>
      </w:r>
    </w:p>
    <w:p w14:paraId="00000007" w14:textId="77777777" w:rsidR="007F717B" w:rsidRDefault="00495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El tutor/a ha de signar el formulari de cessió temporal de dades de caràcter personal. </w:t>
      </w:r>
    </w:p>
    <w:p w14:paraId="00000008" w14:textId="77777777" w:rsidR="007F717B" w:rsidRDefault="00495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La targeta està carregada amb un import inicial de </w:t>
      </w:r>
      <w:r>
        <w:rPr>
          <w:rFonts w:ascii="Verdana" w:eastAsia="Verdana" w:hAnsi="Verdana" w:cs="Verdana"/>
          <w:b/>
          <w:color w:val="000000"/>
        </w:rPr>
        <w:t>40€</w:t>
      </w:r>
      <w:r>
        <w:rPr>
          <w:rFonts w:ascii="Verdana" w:eastAsia="Verdana" w:hAnsi="Verdana" w:cs="Verdana"/>
          <w:b/>
        </w:rPr>
        <w:t>, que corre</w:t>
      </w:r>
      <w:r>
        <w:rPr>
          <w:rFonts w:ascii="Verdana" w:eastAsia="Verdana" w:hAnsi="Verdana" w:cs="Verdana"/>
          <w:b/>
        </w:rPr>
        <w:t xml:space="preserve">spon a 4 euros/dia per 10 dies de confinament. </w:t>
      </w:r>
      <w:r>
        <w:rPr>
          <w:rFonts w:ascii="Verdana" w:eastAsia="Verdana" w:hAnsi="Verdana" w:cs="Verdana"/>
        </w:rPr>
        <w:t>La Generalitat podrà recarregar la targeta més endavant, en funció dels dies que s’allargui la situació actual.</w:t>
      </w:r>
    </w:p>
    <w:p w14:paraId="00000009" w14:textId="77777777" w:rsidR="007F717B" w:rsidRDefault="00495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Es podrà comprar </w:t>
      </w:r>
      <w:r>
        <w:rPr>
          <w:rFonts w:ascii="Verdana" w:eastAsia="Verdana" w:hAnsi="Verdana" w:cs="Verdana"/>
          <w:b/>
          <w:color w:val="000000"/>
        </w:rPr>
        <w:t>a tots els establiments d’alimentació del municipi</w:t>
      </w:r>
      <w:r>
        <w:rPr>
          <w:rFonts w:ascii="Verdana" w:eastAsia="Verdana" w:hAnsi="Verdana" w:cs="Verdana"/>
          <w:color w:val="000000"/>
        </w:rPr>
        <w:t>.</w:t>
      </w:r>
    </w:p>
    <w:p w14:paraId="0000000A" w14:textId="77777777" w:rsidR="007F717B" w:rsidRDefault="00495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Un cop lliurada la targeta, </w:t>
      </w:r>
      <w:r>
        <w:rPr>
          <w:rFonts w:ascii="Verdana" w:eastAsia="Verdana" w:hAnsi="Verdana" w:cs="Verdana"/>
          <w:color w:val="000000"/>
        </w:rPr>
        <w:t>ja es pot utilitzar sense cap operativa prèvia.</w:t>
      </w:r>
    </w:p>
    <w:p w14:paraId="0000000B" w14:textId="77777777" w:rsidR="007F717B" w:rsidRDefault="007F717B">
      <w:pPr>
        <w:spacing w:after="0" w:line="360" w:lineRule="auto"/>
        <w:ind w:left="357"/>
        <w:jc w:val="both"/>
        <w:rPr>
          <w:rFonts w:ascii="Verdana" w:eastAsia="Verdana" w:hAnsi="Verdana" w:cs="Verdana"/>
        </w:rPr>
      </w:pPr>
    </w:p>
    <w:p w14:paraId="0000000C" w14:textId="77777777" w:rsidR="007F717B" w:rsidRDefault="004955F9">
      <w:pPr>
        <w:spacing w:after="0" w:line="36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Obligacions a l’hora d’anar a comprar:</w:t>
      </w:r>
    </w:p>
    <w:p w14:paraId="0000000D" w14:textId="77777777" w:rsidR="007F717B" w:rsidRDefault="004955F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 es pot sortir a comprar fora del municipi on vius.</w:t>
      </w:r>
    </w:p>
    <w:p w14:paraId="0000000E" w14:textId="77777777" w:rsidR="007F717B" w:rsidRDefault="004955F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Has de presentar el tiquet de la compra si la policia te’l demana.</w:t>
      </w:r>
    </w:p>
    <w:p w14:paraId="0000000F" w14:textId="77777777" w:rsidR="007F717B" w:rsidRDefault="004955F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Només pot anar una sola persona al cotxe.</w:t>
      </w:r>
    </w:p>
    <w:p w14:paraId="00000010" w14:textId="77777777" w:rsidR="007F717B" w:rsidRDefault="007F717B">
      <w:pPr>
        <w:spacing w:after="0" w:line="360" w:lineRule="auto"/>
        <w:ind w:left="357"/>
        <w:jc w:val="both"/>
        <w:rPr>
          <w:rFonts w:ascii="Verdana" w:eastAsia="Verdana" w:hAnsi="Verdana" w:cs="Verdana"/>
          <w:b/>
          <w:u w:val="single"/>
        </w:rPr>
      </w:pPr>
    </w:p>
    <w:p w14:paraId="00000011" w14:textId="77777777" w:rsidR="007F717B" w:rsidRDefault="004955F9">
      <w:pPr>
        <w:spacing w:after="0" w:line="360" w:lineRule="auto"/>
        <w:ind w:left="357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Es recomana: </w:t>
      </w:r>
    </w:p>
    <w:p w14:paraId="00000012" w14:textId="77777777" w:rsidR="007F717B" w:rsidRDefault="004955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Comprar</w:t>
      </w:r>
      <w:r>
        <w:rPr>
          <w:rFonts w:ascii="Verdana" w:eastAsia="Verdana" w:hAnsi="Verdana" w:cs="Verdana"/>
          <w:color w:val="000000"/>
        </w:rPr>
        <w:t xml:space="preserve"> aliments de primera necessitat i adaptades a les necessitats dels menors: </w:t>
      </w:r>
    </w:p>
    <w:p w14:paraId="00000013" w14:textId="77777777" w:rsidR="007F717B" w:rsidRDefault="004955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>Productes frescos</w:t>
      </w:r>
      <w:r>
        <w:rPr>
          <w:rFonts w:ascii="Verdana" w:eastAsia="Verdana" w:hAnsi="Verdana" w:cs="Verdana"/>
          <w:b/>
          <w:color w:val="000000"/>
        </w:rPr>
        <w:t>: Verdures, fruites, carn, peix i ous</w:t>
      </w:r>
    </w:p>
    <w:p w14:paraId="00000014" w14:textId="77777777" w:rsidR="007F717B" w:rsidRDefault="004955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>Productes bàsics</w:t>
      </w:r>
      <w:r>
        <w:rPr>
          <w:rFonts w:ascii="Verdana" w:eastAsia="Verdana" w:hAnsi="Verdana" w:cs="Verdana"/>
          <w:b/>
          <w:color w:val="000000"/>
        </w:rPr>
        <w:t>: Oli, fruits secs, arròs, llegums, llet, iogurts i formatges, conserves de peix i tomàq</w:t>
      </w:r>
      <w:r>
        <w:rPr>
          <w:rFonts w:ascii="Verdana" w:eastAsia="Verdana" w:hAnsi="Verdana" w:cs="Verdana"/>
          <w:b/>
          <w:color w:val="000000"/>
        </w:rPr>
        <w:t>uet.</w:t>
      </w:r>
    </w:p>
    <w:p w14:paraId="00000015" w14:textId="77777777" w:rsidR="007F717B" w:rsidRDefault="007F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Verdana" w:eastAsia="Verdana" w:hAnsi="Verdana" w:cs="Verdana"/>
          <w:color w:val="000000"/>
        </w:rPr>
      </w:pPr>
    </w:p>
    <w:p w14:paraId="00000016" w14:textId="77777777" w:rsidR="007F717B" w:rsidRDefault="004955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7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Evitar </w:t>
      </w:r>
      <w:r>
        <w:rPr>
          <w:rFonts w:ascii="Verdana" w:eastAsia="Verdana" w:hAnsi="Verdana" w:cs="Verdana"/>
          <w:color w:val="000000"/>
        </w:rPr>
        <w:t xml:space="preserve">comprar begudes ensucrades (tipus coca-cola, </w:t>
      </w:r>
      <w:proofErr w:type="spellStart"/>
      <w:r>
        <w:rPr>
          <w:rFonts w:ascii="Verdana" w:eastAsia="Verdana" w:hAnsi="Verdana" w:cs="Verdana"/>
          <w:color w:val="000000"/>
        </w:rPr>
        <w:t>fantes</w:t>
      </w:r>
      <w:proofErr w:type="spellEnd"/>
      <w:r>
        <w:rPr>
          <w:rFonts w:ascii="Verdana" w:eastAsia="Verdana" w:hAnsi="Verdana" w:cs="Verdana"/>
          <w:color w:val="000000"/>
        </w:rPr>
        <w:t>...), ni alcohol, ni productes carregats de sucres, additius i greixos de mala qualitat, que perjudiquen la salut. La brioxeria no es recomanable.</w:t>
      </w:r>
    </w:p>
    <w:p w14:paraId="00000017" w14:textId="77777777" w:rsidR="007F717B" w:rsidRDefault="007F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720"/>
        <w:jc w:val="both"/>
        <w:rPr>
          <w:rFonts w:ascii="Verdana" w:eastAsia="Verdana" w:hAnsi="Verdana" w:cs="Verdana"/>
          <w:color w:val="000000"/>
        </w:rPr>
      </w:pPr>
    </w:p>
    <w:p w14:paraId="0000001B" w14:textId="6DEC1BE0" w:rsidR="007F717B" w:rsidRPr="004955F9" w:rsidRDefault="004955F9" w:rsidP="004955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7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Evitar</w:t>
      </w:r>
      <w:r>
        <w:rPr>
          <w:rFonts w:ascii="Verdana" w:eastAsia="Verdana" w:hAnsi="Verdana" w:cs="Verdana"/>
          <w:color w:val="000000"/>
        </w:rPr>
        <w:t xml:space="preserve"> comprar aliments processats i precuinats.  </w:t>
      </w:r>
    </w:p>
    <w:p w14:paraId="0000001C" w14:textId="77777777" w:rsidR="007F717B" w:rsidRDefault="007F717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Verdana" w:eastAsia="Verdana" w:hAnsi="Verdana" w:cs="Verdana"/>
          <w:color w:val="000000"/>
        </w:rPr>
      </w:pPr>
    </w:p>
    <w:p w14:paraId="0000001D" w14:textId="77777777" w:rsidR="007F717B" w:rsidRDefault="004955F9">
      <w:pPr>
        <w:spacing w:after="0" w:line="360" w:lineRule="auto"/>
        <w:ind w:left="426"/>
        <w:jc w:val="both"/>
        <w:rPr>
          <w:rFonts w:ascii="Verdana" w:eastAsia="Verdana" w:hAnsi="Verdana" w:cs="Verdana"/>
          <w:b/>
          <w:u w:val="single"/>
        </w:rPr>
      </w:pPr>
      <w:bookmarkStart w:id="1" w:name="_GoBack"/>
      <w:r>
        <w:rPr>
          <w:rFonts w:ascii="Verdana" w:eastAsia="Verdana" w:hAnsi="Verdana" w:cs="Verdana"/>
          <w:b/>
          <w:u w:val="single"/>
        </w:rPr>
        <w:t>Aprofitem el confinament per:</w:t>
      </w:r>
    </w:p>
    <w:bookmarkEnd w:id="1"/>
    <w:p w14:paraId="0000001E" w14:textId="77777777" w:rsidR="007F717B" w:rsidRDefault="007F717B">
      <w:pPr>
        <w:spacing w:after="0" w:line="360" w:lineRule="auto"/>
        <w:ind w:left="426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0000001F" w14:textId="77777777" w:rsidR="007F717B" w:rsidRDefault="00495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Verdana" w:eastAsia="Verdana" w:hAnsi="Verdana" w:cs="Verdana"/>
        </w:rPr>
        <w:t xml:space="preserve">Comprar productes de proximitat </w:t>
      </w:r>
    </w:p>
    <w:p w14:paraId="00000020" w14:textId="77777777" w:rsidR="007F717B" w:rsidRDefault="00495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Preparar plats casolans i amb el suport dels nostres fills i filles</w:t>
      </w:r>
    </w:p>
    <w:p w14:paraId="00000021" w14:textId="77777777" w:rsidR="007F717B" w:rsidRDefault="00495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Fer cuina saludable: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color w:val="000000"/>
        </w:rPr>
        <w:t>ncloure més hortalisses i fruites</w:t>
      </w:r>
    </w:p>
    <w:p w14:paraId="00000022" w14:textId="77777777" w:rsidR="007F717B" w:rsidRDefault="00495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I descobrir amb tota la família plats nous saludables</w:t>
      </w:r>
    </w:p>
    <w:p w14:paraId="00000023" w14:textId="77777777" w:rsidR="007F717B" w:rsidRDefault="007F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</w:rPr>
      </w:pPr>
    </w:p>
    <w:p w14:paraId="00000024" w14:textId="15F64E26" w:rsidR="007F717B" w:rsidRDefault="004955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Verdana" w:eastAsia="Verdana" w:hAnsi="Verdana" w:cs="Verdana"/>
          <w:b/>
          <w:color w:val="FFFFFF"/>
          <w:shd w:val="clear" w:color="auto" w:fill="3C78D8"/>
        </w:rPr>
      </w:pPr>
      <w:r>
        <w:rPr>
          <w:rFonts w:ascii="Verdana" w:eastAsia="Verdana" w:hAnsi="Verdana" w:cs="Verdana"/>
          <w:b/>
          <w:color w:val="FFFFFF"/>
          <w:shd w:val="clear" w:color="auto" w:fill="3C78D8"/>
        </w:rPr>
        <w:t xml:space="preserve">HEM DE FER UNA BONA UTILITZACIÓ DELS DINERS PÚBLICS, QUE SÓN DE TOTS I, EN AQUEST CAS, DELS NOSTRES NENS I NENES </w:t>
      </w:r>
    </w:p>
    <w:p w14:paraId="2520D642" w14:textId="77C85C45" w:rsidR="004955F9" w:rsidRDefault="004955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Verdana" w:eastAsia="Verdana" w:hAnsi="Verdana" w:cs="Verdana"/>
          <w:b/>
          <w:color w:val="FFFFFF"/>
          <w:shd w:val="clear" w:color="auto" w:fill="3C78D8"/>
        </w:rPr>
      </w:pPr>
    </w:p>
    <w:p w14:paraId="5C88A90B" w14:textId="03C55CC8" w:rsidR="004955F9" w:rsidRDefault="004955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Verdana" w:eastAsia="Verdana" w:hAnsi="Verdana" w:cs="Verdana"/>
          <w:b/>
          <w:color w:val="FFFFFF"/>
          <w:shd w:val="clear" w:color="auto" w:fill="3C78D8"/>
        </w:rPr>
      </w:pPr>
    </w:p>
    <w:sectPr w:rsidR="004955F9">
      <w:pgSz w:w="11906" w:h="16838"/>
      <w:pgMar w:top="1417" w:right="995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391"/>
    <w:multiLevelType w:val="multilevel"/>
    <w:tmpl w:val="D8BC24B4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6CC349A"/>
    <w:multiLevelType w:val="multilevel"/>
    <w:tmpl w:val="726049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F55E66"/>
    <w:multiLevelType w:val="multilevel"/>
    <w:tmpl w:val="768C559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047096"/>
    <w:multiLevelType w:val="multilevel"/>
    <w:tmpl w:val="1400B8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423DA9"/>
    <w:multiLevelType w:val="multilevel"/>
    <w:tmpl w:val="8066671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7B"/>
    <w:rsid w:val="004955F9"/>
    <w:rsid w:val="007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184A"/>
  <w15:docId w15:val="{73A3BB61-92EC-4DCE-826B-CACA46AC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Portàtil</dc:creator>
  <cp:lastModifiedBy>Portàtil</cp:lastModifiedBy>
  <cp:revision>2</cp:revision>
  <dcterms:created xsi:type="dcterms:W3CDTF">2020-03-21T12:44:00Z</dcterms:created>
  <dcterms:modified xsi:type="dcterms:W3CDTF">2020-03-21T12:44:00Z</dcterms:modified>
</cp:coreProperties>
</file>