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97" w:rsidRPr="00BC2797" w:rsidRDefault="00BC2797" w:rsidP="00BC2797">
      <w:pPr>
        <w:spacing w:after="0" w:line="524" w:lineRule="atLeast"/>
        <w:outlineLvl w:val="0"/>
        <w:rPr>
          <w:rFonts w:ascii="sans serif" w:eastAsia="Times New Roman" w:hAnsi="sans serif" w:cs="Arial"/>
          <w:b/>
          <w:bCs/>
          <w:color w:val="595959"/>
          <w:kern w:val="36"/>
          <w:sz w:val="48"/>
          <w:szCs w:val="48"/>
          <w:lang w:eastAsia="ca-ES"/>
        </w:rPr>
      </w:pPr>
      <w:bookmarkStart w:id="0" w:name="_GoBack"/>
      <w:bookmarkEnd w:id="0"/>
      <w:r w:rsidRPr="00BC2797">
        <w:rPr>
          <w:rFonts w:ascii="sans serif" w:eastAsia="Times New Roman" w:hAnsi="sans serif" w:cs="Arial"/>
          <w:b/>
          <w:bCs/>
          <w:color w:val="595959"/>
          <w:kern w:val="36"/>
          <w:sz w:val="48"/>
          <w:szCs w:val="48"/>
          <w:lang w:eastAsia="ca-ES"/>
        </w:rPr>
        <w:t>Preguntes freqüents</w:t>
      </w:r>
    </w:p>
    <w:p w:rsidR="00BC2797" w:rsidRPr="00BC2797" w:rsidRDefault="00BC2797" w:rsidP="00BC2797">
      <w:pPr>
        <w:spacing w:after="0" w:line="348" w:lineRule="atLeast"/>
        <w:rPr>
          <w:rFonts w:ascii="Times New Roman" w:eastAsia="Times New Roman" w:hAnsi="Times New Roman" w:cs="Times New Roman"/>
          <w:color w:val="595959"/>
          <w:sz w:val="24"/>
          <w:szCs w:val="24"/>
          <w:lang w:eastAsia="ca-ES"/>
        </w:rPr>
      </w:pPr>
      <w:r w:rsidRPr="00BC2797">
        <w:rPr>
          <w:rFonts w:ascii="Times New Roman" w:eastAsia="Times New Roman" w:hAnsi="Times New Roman" w:cs="Times New Roman"/>
          <w:color w:val="595959"/>
          <w:sz w:val="24"/>
          <w:szCs w:val="24"/>
          <w:lang w:eastAsia="ca-ES"/>
        </w:rPr>
        <w:t> </w:t>
      </w:r>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5" w:anchor="jfmulticontent_c242-1" w:history="1">
        <w:r w:rsidR="00BC2797" w:rsidRPr="00BC2797">
          <w:rPr>
            <w:rFonts w:ascii="Verdana" w:eastAsia="Times New Roman" w:hAnsi="Verdana" w:cs="Arial"/>
            <w:b/>
            <w:bCs/>
            <w:color w:val="1C94C4"/>
            <w:sz w:val="18"/>
            <w:szCs w:val="18"/>
            <w:u w:val="single"/>
            <w:lang w:eastAsia="ca-ES"/>
          </w:rPr>
          <w:t>1. Quant al Fons Europeu de Ciutats (EUCF)</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6" w:anchor="jfmulticontent_c242-2" w:history="1">
        <w:r w:rsidR="00BC2797" w:rsidRPr="00BC2797">
          <w:rPr>
            <w:rFonts w:ascii="Verdana" w:eastAsia="Times New Roman" w:hAnsi="Verdana" w:cs="Arial"/>
            <w:b/>
            <w:bCs/>
            <w:color w:val="1C94C4"/>
            <w:sz w:val="18"/>
            <w:szCs w:val="18"/>
            <w:u w:val="single"/>
            <w:lang w:eastAsia="ca-ES"/>
          </w:rPr>
          <w:t>2. Sol·licitud</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7" w:anchor="jfmulticontent_c242-3" w:history="1">
        <w:r w:rsidR="00BC2797" w:rsidRPr="00BC2797">
          <w:rPr>
            <w:rFonts w:ascii="Verdana" w:eastAsia="Times New Roman" w:hAnsi="Verdana" w:cs="Arial"/>
            <w:b/>
            <w:bCs/>
            <w:color w:val="1C94C4"/>
            <w:sz w:val="18"/>
            <w:szCs w:val="18"/>
            <w:u w:val="single"/>
            <w:lang w:eastAsia="ca-ES"/>
          </w:rPr>
          <w:t>3. Comprovació d’elegibilitat</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8" w:anchor="jfmulticontent_c242-4" w:history="1">
        <w:r w:rsidR="00BC2797" w:rsidRPr="00BC2797">
          <w:rPr>
            <w:rFonts w:ascii="Verdana" w:eastAsia="Times New Roman" w:hAnsi="Verdana" w:cs="Arial"/>
            <w:b/>
            <w:bCs/>
            <w:color w:val="1C94C4"/>
            <w:sz w:val="18"/>
            <w:szCs w:val="18"/>
            <w:u w:val="single"/>
            <w:lang w:eastAsia="ca-ES"/>
          </w:rPr>
          <w:t>4. Formulari de sol·licitud i documents necessaris</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9" w:anchor="jfmulticontent_c242-5" w:history="1">
        <w:r w:rsidR="00BC2797" w:rsidRPr="00BC2797">
          <w:rPr>
            <w:rFonts w:ascii="Verdana" w:eastAsia="Times New Roman" w:hAnsi="Verdana" w:cs="Arial"/>
            <w:b/>
            <w:bCs/>
            <w:color w:val="1C94C4"/>
            <w:sz w:val="18"/>
            <w:szCs w:val="18"/>
            <w:u w:val="single"/>
            <w:lang w:eastAsia="ca-ES"/>
          </w:rPr>
          <w:t>5. Sol·licitud per agrupació de municipis / autoritats locals</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b/>
          <w:bCs/>
          <w:color w:val="1C94C4"/>
          <w:sz w:val="18"/>
          <w:szCs w:val="18"/>
          <w:u w:val="single"/>
          <w:lang w:eastAsia="ca-ES"/>
        </w:rPr>
      </w:pPr>
      <w:hyperlink r:id="rId10" w:anchor="jfmulticontent_c242-6" w:history="1">
        <w:r w:rsidR="00BC2797" w:rsidRPr="00BC2797">
          <w:rPr>
            <w:rFonts w:ascii="Verdana" w:eastAsia="Times New Roman" w:hAnsi="Verdana" w:cs="Arial"/>
            <w:b/>
            <w:bCs/>
            <w:color w:val="1C94C4"/>
            <w:sz w:val="18"/>
            <w:szCs w:val="18"/>
            <w:u w:val="single"/>
            <w:lang w:eastAsia="ca-ES"/>
          </w:rPr>
          <w:t>6. Sol·licitud d'entitats públiques locals que agrupen municipis / autoritats locals</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11" w:anchor="jfmulticontent_c242-7" w:history="1">
        <w:r w:rsidR="00BC2797" w:rsidRPr="00BC2797">
          <w:rPr>
            <w:rFonts w:ascii="Verdana" w:eastAsia="Times New Roman" w:hAnsi="Verdana" w:cs="Arial"/>
            <w:b/>
            <w:bCs/>
            <w:color w:val="1C94C4"/>
            <w:sz w:val="18"/>
            <w:szCs w:val="18"/>
            <w:u w:val="single"/>
            <w:lang w:eastAsia="ca-ES"/>
          </w:rPr>
          <w:t>7. Avaluació i selecció de beneficiaris</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12" w:anchor="jfmulticontent_c242-8" w:history="1">
        <w:r w:rsidR="00BC2797" w:rsidRPr="00BC2797">
          <w:rPr>
            <w:rFonts w:ascii="Verdana" w:eastAsia="Times New Roman" w:hAnsi="Verdana" w:cs="Arial"/>
            <w:b/>
            <w:bCs/>
            <w:color w:val="1C94C4"/>
            <w:sz w:val="18"/>
            <w:szCs w:val="18"/>
            <w:u w:val="single"/>
            <w:lang w:eastAsia="ca-ES"/>
          </w:rPr>
          <w:t>8. Conveni de subvenció</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13" w:anchor="jfmulticontent_c242-9" w:history="1">
        <w:r w:rsidR="00BC2797" w:rsidRPr="00BC2797">
          <w:rPr>
            <w:rFonts w:ascii="Verdana" w:eastAsia="Times New Roman" w:hAnsi="Verdana" w:cs="Arial"/>
            <w:b/>
            <w:bCs/>
            <w:color w:val="1C94C4"/>
            <w:sz w:val="18"/>
            <w:szCs w:val="18"/>
            <w:u w:val="single"/>
            <w:lang w:eastAsia="ca-ES"/>
          </w:rPr>
          <w:t>9. Desenvolupament del concepte d'inversió</w:t>
        </w:r>
      </w:hyperlink>
    </w:p>
    <w:p w:rsidR="00BC2797" w:rsidRPr="00BC2797" w:rsidRDefault="00A36C59" w:rsidP="00BC279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43" w:lineRule="atLeast"/>
        <w:outlineLvl w:val="2"/>
        <w:rPr>
          <w:rFonts w:ascii="Verdana" w:eastAsia="Times New Roman" w:hAnsi="Verdana" w:cs="Arial"/>
          <w:color w:val="595959"/>
          <w:sz w:val="18"/>
          <w:szCs w:val="18"/>
          <w:lang w:eastAsia="ca-ES"/>
        </w:rPr>
      </w:pPr>
      <w:hyperlink r:id="rId14" w:anchor="jfmulticontent_c242-10" w:history="1">
        <w:r w:rsidR="00BC2797" w:rsidRPr="00BC2797">
          <w:rPr>
            <w:rFonts w:ascii="Verdana" w:eastAsia="Times New Roman" w:hAnsi="Verdana" w:cs="Arial"/>
            <w:b/>
            <w:bCs/>
            <w:color w:val="1C94C4"/>
            <w:sz w:val="18"/>
            <w:szCs w:val="18"/>
            <w:u w:val="single"/>
            <w:lang w:eastAsia="ca-ES"/>
          </w:rPr>
          <w:t>10. Convalidació i implementació del concepte d'inversió</w:t>
        </w:r>
      </w:hyperlink>
    </w:p>
    <w:p w:rsidR="00BC2797" w:rsidRPr="00BC2797" w:rsidRDefault="00BC2797" w:rsidP="00BC2797">
      <w:pPr>
        <w:spacing w:after="0" w:line="343" w:lineRule="atLeast"/>
        <w:outlineLvl w:val="2"/>
        <w:rPr>
          <w:rFonts w:ascii="Verdana" w:eastAsia="Times New Roman" w:hAnsi="Verdana" w:cs="Arial"/>
          <w:color w:val="595959"/>
          <w:sz w:val="18"/>
          <w:szCs w:val="18"/>
          <w:lang w:eastAsia="ca-ES"/>
        </w:rPr>
      </w:pPr>
      <w:r w:rsidRPr="00BC2797">
        <w:rPr>
          <w:rFonts w:ascii="Verdana" w:eastAsia="Times New Roman" w:hAnsi="Verdana" w:cs="Arial"/>
          <w:color w:val="595959"/>
          <w:sz w:val="18"/>
          <w:szCs w:val="18"/>
          <w:lang w:eastAsia="ca-ES"/>
        </w:rPr>
        <w:t>També podeu descarregar la llista de preguntes més freqüents en format PDF  </w:t>
      </w:r>
      <w:hyperlink r:id="rId15" w:tgtFrame="_blank" w:history="1">
        <w:r w:rsidRPr="00BC2797">
          <w:rPr>
            <w:rFonts w:ascii="Verdana" w:eastAsia="Times New Roman" w:hAnsi="Verdana" w:cs="Arial"/>
            <w:b/>
            <w:bCs/>
            <w:color w:val="0069A9"/>
            <w:sz w:val="18"/>
            <w:szCs w:val="18"/>
            <w:u w:val="single"/>
            <w:lang w:eastAsia="ca-ES"/>
          </w:rPr>
          <w:t>aquí</w:t>
        </w:r>
      </w:hyperlink>
    </w:p>
    <w:p w:rsidR="005D08DF" w:rsidRPr="005D08DF" w:rsidRDefault="005D08DF" w:rsidP="005D08DF">
      <w:pPr>
        <w:shd w:val="clear" w:color="auto" w:fill="FFFFFF"/>
        <w:spacing w:after="0" w:line="348" w:lineRule="atLeast"/>
        <w:rPr>
          <w:rFonts w:ascii="Times New Roman" w:eastAsia="Times New Roman" w:hAnsi="Times New Roman" w:cs="Times New Roman"/>
          <w:color w:val="595959"/>
          <w:sz w:val="24"/>
          <w:szCs w:val="24"/>
          <w:lang w:eastAsia="ca-ES"/>
        </w:rPr>
      </w:pPr>
    </w:p>
    <w:p w:rsidR="005D08DF" w:rsidRPr="00BC2797" w:rsidRDefault="005D08DF" w:rsidP="005D08DF">
      <w:pPr>
        <w:pStyle w:val="NormalWeb"/>
        <w:spacing w:before="0" w:beforeAutospacing="0" w:after="0" w:afterAutospacing="0" w:line="348" w:lineRule="atLeast"/>
        <w:rPr>
          <w:b/>
          <w:color w:val="FF0000"/>
        </w:rPr>
      </w:pPr>
      <w:r w:rsidRPr="00BC2797">
        <w:rPr>
          <w:b/>
          <w:color w:val="FF0000"/>
        </w:rPr>
        <w:t> </w:t>
      </w:r>
      <w:r w:rsidR="00BC2797" w:rsidRPr="00BC2797">
        <w:rPr>
          <w:b/>
          <w:color w:val="FF0000"/>
        </w:rPr>
        <w:t>Textos traduïts al català</w:t>
      </w:r>
    </w:p>
    <w:p w:rsidR="005D08DF" w:rsidRDefault="00A36C59" w:rsidP="00D74164">
      <w:pPr>
        <w:pStyle w:val="Ttulo3"/>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before="0" w:beforeAutospacing="0" w:after="0" w:afterAutospacing="0" w:line="343" w:lineRule="atLeast"/>
        <w:rPr>
          <w:rFonts w:ascii="sans serif" w:hAnsi="sans serif" w:cs="Arial"/>
          <w:b w:val="0"/>
          <w:bCs w:val="0"/>
          <w:color w:val="595959"/>
        </w:rPr>
      </w:pPr>
      <w:hyperlink r:id="rId16" w:anchor="jfmulticontent_c242-1" w:history="1">
        <w:r w:rsidR="005D08DF">
          <w:rPr>
            <w:rStyle w:val="Hipervnculo"/>
            <w:rFonts w:ascii="sans serif" w:hAnsi="sans serif" w:cs="Arial"/>
            <w:color w:val="0060A9"/>
          </w:rPr>
          <w:t>Quant al Fons Europeu de Ciutats (EUCF)</w:t>
        </w:r>
      </w:hyperlink>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Què és l'EUCF?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municipis, les autoritats locals i les entitats públiques locals que agrupen municipis / autoritats locals tenen un paper clau en la transició europea cap a una energia sostenible. Tenen un potencial enorme per construir programes integrals d’inversió en energia sostenible (és a dir, inversions en eficiència energètica i energies renovables). A més, poden fomentar la posada en comú de projectes més petits en carteres d'inversió més grans i mobilitzar els recursos financers significatius necessaris per a la transició energètica.</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 xml:space="preserve">Tot i que el potencial és immens, hi ha barreres fonamentals. En molts casos, falten conceptes d’inversió creïbles, robustos i prou madurs. No obstant això, aquests conceptes, que haurien d’incloure la identificació de possibles canalitzacions de projectes, anàlisi jurídica, anàlisi de </w:t>
      </w:r>
      <w:proofErr w:type="spellStart"/>
      <w:r w:rsidRPr="003E3D85">
        <w:rPr>
          <w:rFonts w:ascii="Verdana" w:eastAsia="Times New Roman" w:hAnsi="Verdana" w:cs="Times New Roman"/>
          <w:color w:val="595959"/>
          <w:sz w:val="18"/>
          <w:szCs w:val="18"/>
          <w:lang w:eastAsia="ca-ES"/>
        </w:rPr>
        <w:t>governança</w:t>
      </w:r>
      <w:proofErr w:type="spellEnd"/>
      <w:r w:rsidRPr="003E3D85">
        <w:rPr>
          <w:rFonts w:ascii="Verdana" w:eastAsia="Times New Roman" w:hAnsi="Verdana" w:cs="Times New Roman"/>
          <w:color w:val="595959"/>
          <w:sz w:val="18"/>
          <w:szCs w:val="18"/>
          <w:lang w:eastAsia="ca-ES"/>
        </w:rPr>
        <w:t>, estratègia bàsica de finançament i fulls de ruta per a la seva implementació, són un requisit previ per accedir a diferents fonts de finançament.</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En aquest context, un nou </w:t>
      </w:r>
      <w:proofErr w:type="spellStart"/>
      <w:r w:rsidRPr="003E3D85">
        <w:rPr>
          <w:rFonts w:ascii="Verdana" w:eastAsia="Times New Roman" w:hAnsi="Verdana" w:cs="Times New Roman"/>
          <w:color w:val="595959"/>
          <w:sz w:val="18"/>
          <w:szCs w:val="18"/>
          <w:lang w:eastAsia="ca-ES"/>
        </w:rPr>
        <w:t>pan</w:t>
      </w:r>
      <w:proofErr w:type="spellEnd"/>
      <w:r w:rsidRPr="003E3D85">
        <w:rPr>
          <w:rFonts w:ascii="Verdana" w:eastAsia="Times New Roman" w:hAnsi="Verdana" w:cs="Times New Roman"/>
          <w:color w:val="595959"/>
          <w:sz w:val="18"/>
          <w:szCs w:val="18"/>
          <w:lang w:eastAsia="ca-ES"/>
        </w:rPr>
        <w:t xml:space="preserve">-EUCF, creat en el marc del Programa marc </w:t>
      </w:r>
      <w:proofErr w:type="spellStart"/>
      <w:r w:rsidRPr="003E3D85">
        <w:rPr>
          <w:rFonts w:ascii="Verdana" w:eastAsia="Times New Roman" w:hAnsi="Verdana" w:cs="Times New Roman"/>
          <w:color w:val="595959"/>
          <w:sz w:val="18"/>
          <w:szCs w:val="18"/>
          <w:lang w:eastAsia="ca-ES"/>
        </w:rPr>
        <w:t>Horizon</w:t>
      </w:r>
      <w:proofErr w:type="spellEnd"/>
      <w:r w:rsidRPr="003E3D85">
        <w:rPr>
          <w:rFonts w:ascii="Verdana" w:eastAsia="Times New Roman" w:hAnsi="Verdana" w:cs="Times New Roman"/>
          <w:color w:val="595959"/>
          <w:sz w:val="18"/>
          <w:szCs w:val="18"/>
          <w:lang w:eastAsia="ca-ES"/>
        </w:rPr>
        <w:t xml:space="preserve"> 2020 per a la investigació i la innovació de la Unió Europea, proporciona </w:t>
      </w:r>
      <w:r w:rsidRPr="003E3D85">
        <w:rPr>
          <w:rFonts w:ascii="Verdana" w:eastAsia="Times New Roman" w:hAnsi="Verdana" w:cs="Times New Roman"/>
          <w:b/>
          <w:bCs/>
          <w:color w:val="595959"/>
          <w:sz w:val="18"/>
          <w:szCs w:val="18"/>
          <w:lang w:eastAsia="ca-ES"/>
        </w:rPr>
        <w:t>suport financer a mida, ràpid i simplificat (subvencions de 60.000 euros) i serveis de creació de capacitat</w:t>
      </w:r>
      <w:r w:rsidRPr="003E3D85">
        <w:rPr>
          <w:rFonts w:ascii="Verdana" w:eastAsia="Times New Roman" w:hAnsi="Verdana" w:cs="Times New Roman"/>
          <w:color w:val="595959"/>
          <w:sz w:val="18"/>
          <w:szCs w:val="18"/>
          <w:lang w:eastAsia="ca-ES"/>
        </w:rPr>
        <w:t> als municipis, autoritats locals, les seves agrupacions i entitats públiques locals que agrupen municipis / autoritats locals a Europa que els permetran </w:t>
      </w:r>
      <w:r w:rsidRPr="003E3D85">
        <w:rPr>
          <w:rFonts w:ascii="Verdana" w:eastAsia="Times New Roman" w:hAnsi="Verdana" w:cs="Times New Roman"/>
          <w:b/>
          <w:bCs/>
          <w:color w:val="595959"/>
          <w:sz w:val="18"/>
          <w:szCs w:val="18"/>
          <w:lang w:eastAsia="ca-ES"/>
        </w:rPr>
        <w:t>desenvolupar conceptes d’inversió sòlids</w:t>
      </w:r>
      <w:r w:rsidRPr="003E3D85">
        <w:rPr>
          <w:rFonts w:ascii="Verdana" w:eastAsia="Times New Roman" w:hAnsi="Verdana" w:cs="Times New Roman"/>
          <w:color w:val="595959"/>
          <w:sz w:val="18"/>
          <w:szCs w:val="18"/>
          <w:lang w:eastAsia="ca-ES"/>
        </w:rPr>
        <w:t> (d’ara endavant, IC) i </w:t>
      </w:r>
      <w:r w:rsidRPr="003E3D85">
        <w:rPr>
          <w:rFonts w:ascii="Verdana" w:eastAsia="Times New Roman" w:hAnsi="Verdana" w:cs="Times New Roman"/>
          <w:b/>
          <w:bCs/>
          <w:color w:val="595959"/>
          <w:sz w:val="18"/>
          <w:szCs w:val="18"/>
          <w:lang w:eastAsia="ca-ES"/>
        </w:rPr>
        <w:t>mobilitzar finançament en el camp de l’energia sostenible</w:t>
      </w:r>
      <w:r w:rsidRPr="003E3D85">
        <w:rPr>
          <w:rFonts w:ascii="Verdana" w:eastAsia="Times New Roman" w:hAnsi="Verdana" w:cs="Times New Roman"/>
          <w:color w:val="595959"/>
          <w:sz w:val="18"/>
          <w:szCs w:val="18"/>
          <w:lang w:eastAsia="ca-ES"/>
        </w:rPr>
        <w:t> . </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L’EUCF aborda dues barreres fonamentals per a les inversions en energia sostenible:</w:t>
      </w:r>
    </w:p>
    <w:p w:rsidR="00041619" w:rsidRPr="003E3D85" w:rsidRDefault="00041619" w:rsidP="003E3D85">
      <w:pPr>
        <w:numPr>
          <w:ilvl w:val="0"/>
          <w:numId w:val="8"/>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Manca de capacitat financera i jurídica dels municipis / autoritats locals per transformar les seves estratègies energètiques i climàtiques a llarg termini (per exemple, PAES, PAES, etc.) en conceptes d'inversió adequats.</w:t>
      </w:r>
    </w:p>
    <w:p w:rsidR="00041619" w:rsidRPr="003E3D85" w:rsidRDefault="00041619" w:rsidP="003E3D85">
      <w:pPr>
        <w:numPr>
          <w:ilvl w:val="0"/>
          <w:numId w:val="8"/>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Manca d’agregació de projectes menors fragmentats (per exemple, al sector de la construcció) i, per tant, manca d’atractiu per al sector financer.</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conceptes d'inversió resultants representaran un primer pas cap a un pla financer i empresarial complet i, com a tal, facilitaran la mobilització posterior d'inversions (locals) en eficiència energètica i energies renovables. Les fonts de finançament poden provenir del sector privat, però també d’altres instruments finançats per la UE, com ara el Fons Europeu d’Inversions Estratègiques (FEIS), els Fons Europeus Estructurals i d’Inversió (ESIF), diverses instal·lacions d’assistència al desenvolupament de projectes (PDA), com el centre d’assistència energètica local europea (ELENA) del Banc Europeu d’Inversions (BEI) o diverses plataformes nacionals d’inversió.</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1.2 Qui pot sol·licitar l'EFC?</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Municipis i autoritats locals, agrupacions de municipis / autoritats locals, així com entitats públiques locals que agrupen municipis / autoritats locals situades als estats membres de la Unió Europea (UE-27), als estats d’Islàndia, Liechtenstein i Noruega de l’EEA-EFTA i el Regne Unit poden sol·licitar rebre el suport EUCF.</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1.3 Com dóna suport a la EUCF els municipis, les autoritats locals, les seves agrupacions i les entitats públiques locals que agrupen municipis / autoritats locals?</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L’EUCF ajuda els municipis i les autoritats locals, les seves agrupacions i les entitats públiques locals que agrupen municipis / autoritats locals a implementar els seus plans d’acció energètica i climàtica proporcionant suport tècnic i financer per a la preparació del concepte d’inversió (CI), que permetrà als municipis i als locals autoritats, les seves agrupacions i entitats públiques locals que agrupen municipis / autoritats locals per mobilitzar recursos financers. Per obtenir informació detallada sobre el viatge d’EUCF, consulteu les “ </w:t>
      </w:r>
      <w:hyperlink r:id="rId17" w:tgtFrame="_blank" w:history="1">
        <w:r w:rsidRPr="003E3D85">
          <w:rPr>
            <w:rFonts w:ascii="Verdana" w:eastAsia="Times New Roman" w:hAnsi="Verdana" w:cs="Times New Roman"/>
            <w:b/>
            <w:bCs/>
            <w:color w:val="0069A9"/>
            <w:sz w:val="18"/>
            <w:szCs w:val="18"/>
            <w:u w:val="single"/>
            <w:lang w:eastAsia="ca-ES"/>
          </w:rPr>
          <w:t>Directrius per als sol·licitants</w:t>
        </w:r>
      </w:hyperlink>
      <w:r w:rsidRPr="003E3D85">
        <w:rPr>
          <w:rFonts w:ascii="Verdana" w:eastAsia="Times New Roman" w:hAnsi="Verdana" w:cs="Times New Roman"/>
          <w:color w:val="595959"/>
          <w:sz w:val="18"/>
          <w:szCs w:val="18"/>
          <w:lang w:eastAsia="ca-ES"/>
        </w:rPr>
        <w:t> ” que estan disponibles al lloc web d’EUCF.</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1.4 Quin tipus de suport financer rebo de l'EUCF?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sol·licitants reeixits reben suport financer en forma de </w:t>
      </w:r>
      <w:r w:rsidRPr="003E3D85">
        <w:rPr>
          <w:rFonts w:ascii="Verdana" w:eastAsia="Times New Roman" w:hAnsi="Verdana" w:cs="Times New Roman"/>
          <w:b/>
          <w:bCs/>
          <w:color w:val="595959"/>
          <w:sz w:val="18"/>
          <w:szCs w:val="18"/>
          <w:lang w:eastAsia="ca-ES"/>
        </w:rPr>
        <w:t>subvenció de 60.000 euros</w:t>
      </w:r>
      <w:r w:rsidRPr="003E3D85">
        <w:rPr>
          <w:rFonts w:ascii="Verdana" w:eastAsia="Times New Roman" w:hAnsi="Verdana" w:cs="Times New Roman"/>
          <w:color w:val="595959"/>
          <w:sz w:val="18"/>
          <w:szCs w:val="18"/>
          <w:lang w:eastAsia="ca-ES"/>
        </w:rPr>
        <w:t> per al desenvolupament del concepte d’inversió.</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1.5 Quins tipus de projectes d'inversió admet l'EUF?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L’EUCF dóna suport a projectes d’inversió en el camp de </w:t>
      </w:r>
      <w:r w:rsidRPr="003E3D85">
        <w:rPr>
          <w:rFonts w:ascii="Verdana" w:eastAsia="Times New Roman" w:hAnsi="Verdana" w:cs="Times New Roman"/>
          <w:b/>
          <w:bCs/>
          <w:color w:val="595959"/>
          <w:sz w:val="18"/>
          <w:szCs w:val="18"/>
          <w:lang w:eastAsia="ca-ES"/>
        </w:rPr>
        <w:t>l’energia sostenible</w:t>
      </w:r>
      <w:r w:rsidRPr="003E3D85">
        <w:rPr>
          <w:rFonts w:ascii="Verdana" w:eastAsia="Times New Roman" w:hAnsi="Verdana" w:cs="Times New Roman"/>
          <w:color w:val="595959"/>
          <w:sz w:val="18"/>
          <w:szCs w:val="18"/>
          <w:lang w:eastAsia="ca-ES"/>
        </w:rPr>
        <w:t>, incloent totes les inversions pel que fa a la demanda d’energia, que contribueixen a millorar el rendiment energètic i assolir l’estalvi energètic. Entre els sectors d’inversió objectiu de l’EUCF hi ha els edificis públics, residencials i edificis terciaris (no municipals), millores d’eficiència en equipaments / instal·lacions, desenvolupament i ús de renovables integrats en edificis, modernització de la calefacció urbana o canvi de combustible a renovables, xarxes intel·ligents, sostenibles mobilitat urbana (per exemple, transport públic, estacions de recàrrega, etc.) i infraestructures energètiques innovadores (per exemple, comunitats energètiques ciutadanes, enfocaments innovadors d’enllumenat públic, plantes de tractament d’aigües residuals, etc.). Tot i això, també és possible implementar projectes en altres sectors, sempre que estiguin en el camp de l'energia sostenible.</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1.6 Quins tipus de projectes d’inversió queden exclosos de l’EUCF?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EUCF està alineat amb el de la Comissió Europea </w:t>
      </w:r>
      <w:hyperlink r:id="rId18" w:tgtFrame="_blank" w:history="1">
        <w:r w:rsidRPr="003E3D85">
          <w:rPr>
            <w:rFonts w:ascii="Verdana" w:eastAsia="Times New Roman" w:hAnsi="Verdana" w:cs="Times New Roman"/>
            <w:b/>
            <w:bCs/>
            <w:color w:val="0069A9"/>
            <w:sz w:val="18"/>
            <w:szCs w:val="18"/>
            <w:u w:val="single"/>
            <w:lang w:eastAsia="ca-ES"/>
          </w:rPr>
          <w:t>Acord Verda Europea</w:t>
        </w:r>
      </w:hyperlink>
      <w:r w:rsidRPr="003E3D85">
        <w:rPr>
          <w:rFonts w:ascii="Verdana" w:eastAsia="Times New Roman" w:hAnsi="Verdana" w:cs="Times New Roman"/>
          <w:color w:val="595959"/>
          <w:sz w:val="18"/>
          <w:szCs w:val="18"/>
          <w:lang w:eastAsia="ca-ES"/>
        </w:rPr>
        <w:t> , </w:t>
      </w:r>
      <w:hyperlink r:id="rId19" w:tgtFrame="_blank" w:history="1">
        <w:r w:rsidRPr="003E3D85">
          <w:rPr>
            <w:rFonts w:ascii="Verdana" w:eastAsia="Times New Roman" w:hAnsi="Verdana" w:cs="Times New Roman"/>
            <w:b/>
            <w:bCs/>
            <w:color w:val="0069A9"/>
            <w:sz w:val="18"/>
            <w:szCs w:val="18"/>
            <w:u w:val="single"/>
            <w:lang w:eastAsia="ca-ES"/>
          </w:rPr>
          <w:t>2030 climàtic i l'energia marc</w:t>
        </w:r>
      </w:hyperlink>
      <w:r w:rsidRPr="003E3D85">
        <w:rPr>
          <w:rFonts w:ascii="Verdana" w:eastAsia="Times New Roman" w:hAnsi="Verdana" w:cs="Times New Roman"/>
          <w:color w:val="595959"/>
          <w:sz w:val="18"/>
          <w:szCs w:val="18"/>
          <w:lang w:eastAsia="ca-ES"/>
        </w:rPr>
        <w:t> , </w:t>
      </w:r>
      <w:hyperlink r:id="rId20" w:tgtFrame="_blank" w:history="1">
        <w:r w:rsidRPr="003E3D85">
          <w:rPr>
            <w:rFonts w:ascii="Verdana" w:eastAsia="Times New Roman" w:hAnsi="Verdana" w:cs="Times New Roman"/>
            <w:b/>
            <w:bCs/>
            <w:color w:val="0069A9"/>
            <w:sz w:val="18"/>
            <w:szCs w:val="18"/>
            <w:u w:val="single"/>
            <w:lang w:eastAsia="ca-ES"/>
          </w:rPr>
          <w:t>2,050 estratègia a llarg termini</w:t>
        </w:r>
      </w:hyperlink>
      <w:r w:rsidRPr="003E3D85">
        <w:rPr>
          <w:rFonts w:ascii="Verdana" w:eastAsia="Times New Roman" w:hAnsi="Verdana" w:cs="Times New Roman"/>
          <w:color w:val="595959"/>
          <w:sz w:val="18"/>
          <w:szCs w:val="18"/>
          <w:lang w:eastAsia="ca-ES"/>
        </w:rPr>
        <w:t> i de l'BEI </w:t>
      </w:r>
      <w:hyperlink r:id="rId21" w:tgtFrame="_blank" w:history="1">
        <w:r w:rsidRPr="003E3D85">
          <w:rPr>
            <w:rFonts w:ascii="Verdana" w:eastAsia="Times New Roman" w:hAnsi="Verdana" w:cs="Times New Roman"/>
            <w:b/>
            <w:bCs/>
            <w:color w:val="0069A9"/>
            <w:sz w:val="18"/>
            <w:szCs w:val="18"/>
            <w:u w:val="single"/>
            <w:lang w:eastAsia="ca-ES"/>
          </w:rPr>
          <w:t>nova política de préstecs d'energia</w:t>
        </w:r>
      </w:hyperlink>
      <w:r w:rsidRPr="003E3D85">
        <w:rPr>
          <w:rFonts w:ascii="Verdana" w:eastAsia="Times New Roman" w:hAnsi="Verdana" w:cs="Times New Roman"/>
          <w:color w:val="595959"/>
          <w:sz w:val="18"/>
          <w:szCs w:val="18"/>
          <w:lang w:eastAsia="ca-ES"/>
        </w:rPr>
        <w:t> . Per tant, l’EUCF té una posició clara de </w:t>
      </w:r>
      <w:r w:rsidRPr="003E3D85">
        <w:rPr>
          <w:rFonts w:ascii="Verdana" w:eastAsia="Times New Roman" w:hAnsi="Verdana" w:cs="Times New Roman"/>
          <w:b/>
          <w:bCs/>
          <w:color w:val="595959"/>
          <w:sz w:val="18"/>
          <w:szCs w:val="18"/>
          <w:lang w:eastAsia="ca-ES"/>
        </w:rPr>
        <w:t>no donar suport a les inversions en projectes energètics que depenguin de combustibles fòssils sense reducció</w:t>
      </w:r>
      <w:r w:rsidRPr="003E3D85">
        <w:rPr>
          <w:rFonts w:ascii="Verdana" w:eastAsia="Times New Roman" w:hAnsi="Verdana" w:cs="Times New Roman"/>
          <w:color w:val="595959"/>
          <w:sz w:val="18"/>
          <w:szCs w:val="18"/>
          <w:lang w:eastAsia="ca-ES"/>
        </w:rPr>
        <w:t> , com la producció de petroli i gas natural, la infraestructura tradicional de gas, les tecnologies de generació d’energia que generin emissions de GEH superiors a 250 gCO2 per kWh d’electricitat generada. , i infraestructures de producció de calor a gran escala basades en petroli, gas natural, carbó o torba sense parar.</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1.7 Hi ha algun cas pràctic o exemples de possibles projectes d'inversió?</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Sí, hi ha alguns casos pràctics disponibles al lloc web de l’EUCF a la secció “ </w:t>
      </w:r>
      <w:hyperlink r:id="rId22" w:tgtFrame="_blank" w:history="1">
        <w:r w:rsidRPr="003E3D85">
          <w:rPr>
            <w:rFonts w:ascii="Verdana" w:eastAsia="Times New Roman" w:hAnsi="Verdana" w:cs="Times New Roman"/>
            <w:b/>
            <w:bCs/>
            <w:color w:val="0069A9"/>
            <w:sz w:val="18"/>
            <w:szCs w:val="18"/>
            <w:u w:val="single"/>
            <w:lang w:eastAsia="ca-ES"/>
          </w:rPr>
          <w:t>Centre de coneixement</w:t>
        </w:r>
      </w:hyperlink>
      <w:r w:rsidRPr="003E3D85">
        <w:rPr>
          <w:rFonts w:ascii="Verdana" w:eastAsia="Times New Roman" w:hAnsi="Verdana" w:cs="Times New Roman"/>
          <w:color w:val="595959"/>
          <w:sz w:val="18"/>
          <w:szCs w:val="18"/>
          <w:lang w:eastAsia="ca-ES"/>
        </w:rPr>
        <w:t> ”, al menú de Suport, per proporcionar algunes idees sobre les mesures potencials rellevants per als projectes municipals d’eficiència energètica.</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1.8 Quin és el marc polític per als projectes elegibles que haurà de rebre el suport de l’EUCF?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2019, la UE va completar una actualització completa del seu marc de política energètica per facilitar la transició dels combustibles fòssils cap a una energia més neta i complir els compromisos de l'Acord de París de la UE per reduir les emissions de gasos d'efecte hivernacle. Els objectius clau en matèria de clima i energia a nivell de la UE per al 2030 inclouen una reducció obligatòria del 40% en les emissions de gasos d’efecte hivernacle, una quota mínima del 32% per a les energies renovables i una millora del 32,5% en l’eficiència energètica. La UE pretén ser neutral per al clima el 2050: una economia amb emissions netes de gasos d’efecte hivernacle.</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principals polítiques que donen suport al marc polític acordat de la UE són </w:t>
      </w:r>
      <w:r w:rsidRPr="003E3D85">
        <w:rPr>
          <w:rFonts w:ascii="Verdana" w:eastAsia="Times New Roman" w:hAnsi="Verdana" w:cs="Times New Roman"/>
          <w:b/>
          <w:bCs/>
          <w:color w:val="595959"/>
          <w:sz w:val="18"/>
          <w:szCs w:val="18"/>
          <w:lang w:eastAsia="ca-ES"/>
        </w:rPr>
        <w:t>El Tracte Verd</w:t>
      </w:r>
      <w:r w:rsidRPr="003E3D85">
        <w:rPr>
          <w:rFonts w:ascii="Verdana" w:eastAsia="Times New Roman" w:hAnsi="Verdana" w:cs="Times New Roman"/>
          <w:color w:val="595959"/>
          <w:sz w:val="18"/>
          <w:szCs w:val="18"/>
          <w:lang w:eastAsia="ca-ES"/>
        </w:rPr>
        <w:t> , un full de ruta per fer sostenible l’economia de la UE convertint els reptes climàtics i mediambientals en oportunitats. El full de ruta inclou principalment accions per fomentar l’ús eficient dels recursos passant a una economia neta i circular i restaurar la biodiversitat i reduir la contaminació.</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S'espera que molts projectes d'inversió potencials desenvolupats en virtut de l'EUCF seran finançats pel Banc Europeu d'Inversions, per això </w:t>
      </w:r>
      <w:r w:rsidRPr="003E3D85">
        <w:rPr>
          <w:rFonts w:ascii="Verdana" w:eastAsia="Times New Roman" w:hAnsi="Verdana" w:cs="Times New Roman"/>
          <w:b/>
          <w:bCs/>
          <w:color w:val="595959"/>
          <w:sz w:val="18"/>
          <w:szCs w:val="18"/>
          <w:lang w:eastAsia="ca-ES"/>
        </w:rPr>
        <w:t>la política de préstecs energètics del BEI</w:t>
      </w:r>
      <w:r w:rsidRPr="003E3D85">
        <w:rPr>
          <w:rFonts w:ascii="Verdana" w:eastAsia="Times New Roman" w:hAnsi="Verdana" w:cs="Times New Roman"/>
          <w:color w:val="595959"/>
          <w:sz w:val="18"/>
          <w:szCs w:val="18"/>
          <w:lang w:eastAsia="ca-ES"/>
        </w:rPr>
        <w:t xml:space="preserve"> també és molt rellevant. L’EUCF té una posició clara de no donar suport a les inversions en projectes energètics que depenguin de combustibles fòssils sense reducció, com la producció de petroli i gas natural, infraestructures tradicionals de gas, tecnologies de generació d’energia que generin emissions de GEH superiors a 250 </w:t>
      </w:r>
      <w:proofErr w:type="spellStart"/>
      <w:r w:rsidRPr="003E3D85">
        <w:rPr>
          <w:rFonts w:ascii="Verdana" w:eastAsia="Times New Roman" w:hAnsi="Verdana" w:cs="Times New Roman"/>
          <w:color w:val="595959"/>
          <w:sz w:val="18"/>
          <w:szCs w:val="18"/>
          <w:lang w:eastAsia="ca-ES"/>
        </w:rPr>
        <w:t>gCO</w:t>
      </w:r>
      <w:proofErr w:type="spellEnd"/>
      <w:r w:rsidRPr="003E3D85">
        <w:rPr>
          <w:rFonts w:ascii="Verdana" w:eastAsia="Times New Roman" w:hAnsi="Verdana" w:cs="Times New Roman"/>
          <w:color w:val="595959"/>
          <w:sz w:val="18"/>
          <w:szCs w:val="18"/>
          <w:lang w:eastAsia="ca-ES"/>
        </w:rPr>
        <w:t> </w:t>
      </w:r>
      <w:r w:rsidRPr="003E3D85">
        <w:rPr>
          <w:rFonts w:ascii="Verdana" w:eastAsia="Times New Roman" w:hAnsi="Verdana" w:cs="Times New Roman"/>
          <w:color w:val="595959"/>
          <w:sz w:val="18"/>
          <w:szCs w:val="18"/>
          <w:vertAlign w:val="subscript"/>
          <w:lang w:eastAsia="ca-ES"/>
        </w:rPr>
        <w:t>2</w:t>
      </w:r>
      <w:r w:rsidRPr="003E3D85">
        <w:rPr>
          <w:rFonts w:ascii="Verdana" w:eastAsia="Times New Roman" w:hAnsi="Verdana" w:cs="Times New Roman"/>
          <w:color w:val="595959"/>
          <w:sz w:val="18"/>
          <w:szCs w:val="18"/>
          <w:lang w:eastAsia="ca-ES"/>
        </w:rPr>
        <w:t> per kWh d’electricitat generada, i infraestructures de producció de calor a gran escala basades en petroli, gas natural, carbó o torba sense aturar.</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principals projectes recolzats són en el camp de </w:t>
      </w:r>
      <w:r w:rsidRPr="003E3D85">
        <w:rPr>
          <w:rFonts w:ascii="Verdana" w:eastAsia="Times New Roman" w:hAnsi="Verdana" w:cs="Times New Roman"/>
          <w:b/>
          <w:bCs/>
          <w:color w:val="595959"/>
          <w:sz w:val="18"/>
          <w:szCs w:val="18"/>
          <w:lang w:eastAsia="ca-ES"/>
        </w:rPr>
        <w:t>l’eficiència energètica</w:t>
      </w:r>
      <w:r w:rsidRPr="003E3D85">
        <w:rPr>
          <w:rFonts w:ascii="Verdana" w:eastAsia="Times New Roman" w:hAnsi="Verdana" w:cs="Times New Roman"/>
          <w:color w:val="595959"/>
          <w:sz w:val="18"/>
          <w:szCs w:val="18"/>
          <w:lang w:eastAsia="ca-ES"/>
        </w:rPr>
        <w:t> (per exemple, en edificis i enllumenat públic), </w:t>
      </w:r>
      <w:r w:rsidRPr="003E3D85">
        <w:rPr>
          <w:rFonts w:ascii="Verdana" w:eastAsia="Times New Roman" w:hAnsi="Verdana" w:cs="Times New Roman"/>
          <w:b/>
          <w:bCs/>
          <w:color w:val="595959"/>
          <w:sz w:val="18"/>
          <w:szCs w:val="18"/>
          <w:lang w:eastAsia="ca-ES"/>
        </w:rPr>
        <w:t>el subministrament d’energia</w:t>
      </w:r>
      <w:r w:rsidRPr="003E3D85">
        <w:rPr>
          <w:rFonts w:ascii="Verdana" w:eastAsia="Times New Roman" w:hAnsi="Verdana" w:cs="Times New Roman"/>
          <w:color w:val="595959"/>
          <w:sz w:val="18"/>
          <w:szCs w:val="18"/>
          <w:lang w:eastAsia="ca-ES"/>
        </w:rPr>
        <w:t> (per exemple, la generació d’energia i calor a partir de fonts d’energia renovables), la </w:t>
      </w:r>
      <w:r w:rsidRPr="003E3D85">
        <w:rPr>
          <w:rFonts w:ascii="Verdana" w:eastAsia="Times New Roman" w:hAnsi="Verdana" w:cs="Times New Roman"/>
          <w:b/>
          <w:bCs/>
          <w:color w:val="595959"/>
          <w:sz w:val="18"/>
          <w:szCs w:val="18"/>
          <w:lang w:eastAsia="ca-ES"/>
        </w:rPr>
        <w:t>innovació i els nous tipus d’infraestructures energètiques</w:t>
      </w:r>
      <w:r w:rsidRPr="003E3D85">
        <w:rPr>
          <w:rFonts w:ascii="Verdana" w:eastAsia="Times New Roman" w:hAnsi="Verdana" w:cs="Times New Roman"/>
          <w:color w:val="595959"/>
          <w:sz w:val="18"/>
          <w:szCs w:val="18"/>
          <w:lang w:eastAsia="ca-ES"/>
        </w:rPr>
        <w:t> (per exemple, l’electrificació del transport) i la </w:t>
      </w:r>
      <w:r w:rsidRPr="003E3D85">
        <w:rPr>
          <w:rFonts w:ascii="Verdana" w:eastAsia="Times New Roman" w:hAnsi="Verdana" w:cs="Times New Roman"/>
          <w:b/>
          <w:bCs/>
          <w:color w:val="595959"/>
          <w:sz w:val="18"/>
          <w:szCs w:val="18"/>
          <w:lang w:eastAsia="ca-ES"/>
        </w:rPr>
        <w:t>capacitació infraestructura</w:t>
      </w:r>
      <w:r w:rsidRPr="003E3D85">
        <w:rPr>
          <w:rFonts w:ascii="Verdana" w:eastAsia="Times New Roman" w:hAnsi="Verdana" w:cs="Times New Roman"/>
          <w:color w:val="595959"/>
          <w:sz w:val="18"/>
          <w:szCs w:val="18"/>
          <w:lang w:eastAsia="ca-ES"/>
        </w:rPr>
        <w:t> (per exemple, comptadors intel·ligents, actualització de la infraestructura de calefacció i refrigeració urbana).</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1.9 Si un municipi disposa generalment dels mitjans financers per als seus projectes, és possible sol·licitar-lo per reduir el cost del desenvolupament del projecte i fomentar l'intercanvi i l'experiència? (còpia 1)</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Sí, és possible que el sol·licitant necessiti experiència tècnica, per exemple, si falten capacitats internes per al desenvolupament del concepte d'inversió, que es pot pagar a través de l'EUCF.</w:t>
      </w:r>
    </w:p>
    <w:p w:rsidR="00041619"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23" w:anchor="top" w:history="1">
        <w:r w:rsidR="00041619" w:rsidRPr="003E3D85">
          <w:rPr>
            <w:rFonts w:ascii="Verdana" w:eastAsia="Times New Roman" w:hAnsi="Verdana" w:cs="Times New Roman"/>
            <w:b/>
            <w:bCs/>
            <w:color w:val="0069A9"/>
            <w:sz w:val="18"/>
            <w:szCs w:val="18"/>
            <w:u w:val="single"/>
            <w:lang w:eastAsia="ca-ES"/>
          </w:rPr>
          <w:t>A dalt</w:t>
        </w:r>
      </w:hyperlink>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1.10 Quin suport tècnic i de capacitació proporciona l'EUCF?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L’EUCF proporciona als municipis / autoritats locals, les seves agrupacions i entitats públiques locals que agreguen als municipis / autoritats locals diferents tipus d’activitats de suport tècnic al llarg del seu recorregut dins de l’EUCF:</w:t>
      </w:r>
    </w:p>
    <w:p w:rsidR="00041619" w:rsidRPr="003E3D85" w:rsidRDefault="00041619" w:rsidP="003E3D85">
      <w:pPr>
        <w:numPr>
          <w:ilvl w:val="0"/>
          <w:numId w:val="9"/>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proofErr w:type="spellStart"/>
      <w:r w:rsidRPr="003E3D85">
        <w:rPr>
          <w:rFonts w:ascii="Verdana" w:eastAsia="Times New Roman" w:hAnsi="Verdana" w:cs="Times New Roman"/>
          <w:b/>
          <w:bCs/>
          <w:color w:val="595959"/>
          <w:sz w:val="18"/>
          <w:szCs w:val="18"/>
          <w:lang w:eastAsia="ca-ES"/>
        </w:rPr>
        <w:t>Webinars</w:t>
      </w:r>
      <w:proofErr w:type="spellEnd"/>
      <w:r w:rsidRPr="003E3D85">
        <w:rPr>
          <w:rFonts w:ascii="Verdana" w:eastAsia="Times New Roman" w:hAnsi="Verdana" w:cs="Times New Roman"/>
          <w:b/>
          <w:bCs/>
          <w:color w:val="595959"/>
          <w:sz w:val="18"/>
          <w:szCs w:val="18"/>
          <w:lang w:eastAsia="ca-ES"/>
        </w:rPr>
        <w:t xml:space="preserve"> nacionals, sessions d'informació i esdeveniments regionals de creació de capacitats</w:t>
      </w:r>
      <w:r w:rsidRPr="003E3D85">
        <w:rPr>
          <w:rFonts w:ascii="Verdana" w:eastAsia="Times New Roman" w:hAnsi="Verdana" w:cs="Times New Roman"/>
          <w:color w:val="595959"/>
          <w:sz w:val="18"/>
          <w:szCs w:val="18"/>
          <w:lang w:eastAsia="ca-ES"/>
        </w:rPr>
        <w:t> : abans de l'obertura de cada convocatòria, l'EUCF organitza, en cooperació amb les xarxes nacionals de ciutats i els experts en països, sessions d'informació a cada país per proporcionar als municipis i autoritats locals interessats, les seves agrupacions i entitats públiques locals que agrupen municipis / autoritats locals amb més informació sobre el FECF. A més, s’organitzen esdeveniments regionals de creació de capacitats, com ara oportunitats d’aprenentatge entre iguals i comunitats de pràctiques, així com seminaris web al llarg del recorregut de l’EUCF per donar suport als beneficiaris en el desenvolupament del concepte d’inversió.</w:t>
      </w:r>
    </w:p>
    <w:p w:rsidR="00041619" w:rsidRPr="003E3D85" w:rsidRDefault="00041619" w:rsidP="003E3D85">
      <w:pPr>
        <w:numPr>
          <w:ilvl w:val="0"/>
          <w:numId w:val="10"/>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Suport d’experts en països: els experts en</w:t>
      </w:r>
      <w:r w:rsidRPr="003E3D85">
        <w:rPr>
          <w:rFonts w:ascii="Verdana" w:eastAsia="Times New Roman" w:hAnsi="Verdana" w:cs="Times New Roman"/>
          <w:color w:val="595959"/>
          <w:sz w:val="18"/>
          <w:szCs w:val="18"/>
          <w:lang w:eastAsia="ca-ES"/>
        </w:rPr>
        <w:t> països ajuden els beneficiaris de l’EUCF en el procés de sol·licitud i amb experiència tècnica i financera en idioma nacional durant el procés de desenvolupament del concepte d’inversió. Els experts en països no desenvolupen ells mateixos conceptes d’inversió. Per a cada estat membre de la UE-27, a cadascun dels estats EEE-AELC d’Islàndia, Liechtenstein i Noruega, i el Regne Unit, s’ha assignat un expert al qual poden contactar els municipis / autoritats locals i entitats públiques locals que agrupen municipis / autoritats locals del país respectiu directament a través de la zona d’usuari del lloc web d’EUCF o per correu electrònic per a preguntes, aclariments i altres sol·licituds.</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w:t>
      </w:r>
    </w:p>
    <w:p w:rsidR="00041619" w:rsidRPr="003E3D85" w:rsidRDefault="00041619" w:rsidP="003E3D85">
      <w:pPr>
        <w:numPr>
          <w:ilvl w:val="0"/>
          <w:numId w:val="11"/>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Suport del servei d’assistència d’EUCF: al</w:t>
      </w:r>
      <w:r w:rsidRPr="003E3D85">
        <w:rPr>
          <w:rFonts w:ascii="Verdana" w:eastAsia="Times New Roman" w:hAnsi="Verdana" w:cs="Times New Roman"/>
          <w:color w:val="595959"/>
          <w:sz w:val="18"/>
          <w:szCs w:val="18"/>
          <w:lang w:eastAsia="ca-ES"/>
        </w:rPr>
        <w:t> llarg de tot el recorregut d’EUCF, el servei d’assistència d’EUCF juga un paper fonamental en la prestació de suport tècnic a possibles sol·licitants i parts interessades, així com als sol·licitants registrats i beneficiaris de l’EUCF. Es pot accedir al </w:t>
      </w:r>
      <w:hyperlink r:id="rId24" w:tgtFrame="_blank" w:history="1">
        <w:r w:rsidRPr="003E3D85">
          <w:rPr>
            <w:rFonts w:ascii="Verdana" w:eastAsia="Times New Roman" w:hAnsi="Verdana" w:cs="Times New Roman"/>
            <w:b/>
            <w:bCs/>
            <w:color w:val="0069A9"/>
            <w:sz w:val="18"/>
            <w:szCs w:val="18"/>
            <w:u w:val="single"/>
            <w:lang w:eastAsia="ca-ES"/>
          </w:rPr>
          <w:t>servei d’assistència d’EUCF</w:t>
        </w:r>
      </w:hyperlink>
      <w:r w:rsidRPr="003E3D85">
        <w:rPr>
          <w:rFonts w:ascii="Verdana" w:eastAsia="Times New Roman" w:hAnsi="Verdana" w:cs="Times New Roman"/>
          <w:color w:val="595959"/>
          <w:sz w:val="18"/>
          <w:szCs w:val="18"/>
          <w:lang w:eastAsia="ca-ES"/>
        </w:rPr>
        <w:t> a través del lloc web d’EUCF i de la zona d’usuaris del lloc web, que permet als usuaris comunicar-se fàcilment amb l’equip d’EUCF i obtenir assistència en cas de preguntes, problemes tècnics, etc.</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w:t>
      </w:r>
    </w:p>
    <w:p w:rsidR="00041619" w:rsidRPr="003E3D85" w:rsidRDefault="00041619" w:rsidP="003E3D85">
      <w:pPr>
        <w:numPr>
          <w:ilvl w:val="0"/>
          <w:numId w:val="1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Productes i materials de</w:t>
      </w:r>
      <w:r w:rsidRPr="003E3D85">
        <w:rPr>
          <w:rFonts w:ascii="Verdana" w:eastAsia="Times New Roman" w:hAnsi="Verdana" w:cs="Times New Roman"/>
          <w:color w:val="595959"/>
          <w:sz w:val="18"/>
          <w:szCs w:val="18"/>
          <w:lang w:eastAsia="ca-ES"/>
        </w:rPr>
        <w:t> coneixement </w:t>
      </w:r>
      <w:r w:rsidRPr="003E3D85">
        <w:rPr>
          <w:rFonts w:ascii="Verdana" w:eastAsia="Times New Roman" w:hAnsi="Verdana" w:cs="Times New Roman"/>
          <w:b/>
          <w:bCs/>
          <w:color w:val="595959"/>
          <w:sz w:val="18"/>
          <w:szCs w:val="18"/>
          <w:lang w:eastAsia="ca-ES"/>
        </w:rPr>
        <w:t>:</w:t>
      </w:r>
      <w:r w:rsidRPr="003E3D85">
        <w:rPr>
          <w:rFonts w:ascii="Verdana" w:eastAsia="Times New Roman" w:hAnsi="Verdana" w:cs="Times New Roman"/>
          <w:color w:val="595959"/>
          <w:sz w:val="18"/>
          <w:szCs w:val="18"/>
          <w:lang w:eastAsia="ca-ES"/>
        </w:rPr>
        <w:t> es proporcionen diverses eines i documents de coneixement al </w:t>
      </w:r>
      <w:hyperlink r:id="rId25" w:tgtFrame="_blank" w:history="1">
        <w:r w:rsidRPr="003E3D85">
          <w:rPr>
            <w:rFonts w:ascii="Verdana" w:eastAsia="Times New Roman" w:hAnsi="Verdana" w:cs="Times New Roman"/>
            <w:b/>
            <w:bCs/>
            <w:color w:val="0069A9"/>
            <w:sz w:val="18"/>
            <w:szCs w:val="18"/>
            <w:u w:val="single"/>
            <w:lang w:eastAsia="ca-ES"/>
          </w:rPr>
          <w:t>lloc web d’EUCF</w:t>
        </w:r>
      </w:hyperlink>
      <w:r w:rsidRPr="003E3D85">
        <w:rPr>
          <w:rFonts w:ascii="Verdana" w:eastAsia="Times New Roman" w:hAnsi="Verdana" w:cs="Times New Roman"/>
          <w:color w:val="595959"/>
          <w:sz w:val="18"/>
          <w:szCs w:val="18"/>
          <w:lang w:eastAsia="ca-ES"/>
        </w:rPr>
        <w:t> per facilitar l’aplicació i el procés de desenvolupament del concepte d’inversió, com ara </w:t>
      </w:r>
      <w:hyperlink r:id="rId26" w:tgtFrame="_blank" w:history="1">
        <w:r w:rsidRPr="003E3D85">
          <w:rPr>
            <w:rFonts w:ascii="Verdana" w:eastAsia="Times New Roman" w:hAnsi="Verdana" w:cs="Times New Roman"/>
            <w:b/>
            <w:bCs/>
            <w:color w:val="0069A9"/>
            <w:sz w:val="18"/>
            <w:szCs w:val="18"/>
            <w:u w:val="single"/>
            <w:lang w:eastAsia="ca-ES"/>
          </w:rPr>
          <w:t>glossari</w:t>
        </w:r>
      </w:hyperlink>
      <w:r w:rsidRPr="003E3D85">
        <w:rPr>
          <w:rFonts w:ascii="Verdana" w:eastAsia="Times New Roman" w:hAnsi="Verdana" w:cs="Times New Roman"/>
          <w:color w:val="595959"/>
          <w:sz w:val="18"/>
          <w:szCs w:val="18"/>
          <w:lang w:eastAsia="ca-ES"/>
        </w:rPr>
        <w:t> , </w:t>
      </w:r>
      <w:hyperlink r:id="rId27" w:tgtFrame="_blank" w:history="1">
        <w:r w:rsidRPr="003E3D85">
          <w:rPr>
            <w:rFonts w:ascii="Verdana" w:eastAsia="Times New Roman" w:hAnsi="Verdana" w:cs="Times New Roman"/>
            <w:b/>
            <w:bCs/>
            <w:color w:val="0069A9"/>
            <w:sz w:val="18"/>
            <w:szCs w:val="18"/>
            <w:u w:val="single"/>
            <w:lang w:eastAsia="ca-ES"/>
          </w:rPr>
          <w:t>plantilla de concepte d’inversió</w:t>
        </w:r>
      </w:hyperlink>
      <w:r w:rsidRPr="003E3D85">
        <w:rPr>
          <w:rFonts w:ascii="Verdana" w:eastAsia="Times New Roman" w:hAnsi="Verdana" w:cs="Times New Roman"/>
          <w:color w:val="595959"/>
          <w:sz w:val="18"/>
          <w:szCs w:val="18"/>
          <w:lang w:eastAsia="ca-ES"/>
        </w:rPr>
        <w:t> , </w:t>
      </w:r>
      <w:hyperlink r:id="rId28" w:tgtFrame="_blank" w:history="1">
        <w:r w:rsidRPr="003E3D85">
          <w:rPr>
            <w:rFonts w:ascii="Verdana" w:eastAsia="Times New Roman" w:hAnsi="Verdana" w:cs="Times New Roman"/>
            <w:b/>
            <w:bCs/>
            <w:color w:val="0069A9"/>
            <w:sz w:val="18"/>
            <w:szCs w:val="18"/>
            <w:u w:val="single"/>
            <w:lang w:eastAsia="ca-ES"/>
          </w:rPr>
          <w:t>casos pràctics</w:t>
        </w:r>
      </w:hyperlink>
      <w:r w:rsidRPr="003E3D85">
        <w:rPr>
          <w:rFonts w:ascii="Verdana" w:eastAsia="Times New Roman" w:hAnsi="Verdana" w:cs="Times New Roman"/>
          <w:color w:val="595959"/>
          <w:sz w:val="18"/>
          <w:szCs w:val="18"/>
          <w:lang w:eastAsia="ca-ES"/>
        </w:rPr>
        <w:t> , etc.</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Una sèrie </w:t>
      </w:r>
      <w:proofErr w:type="spellStart"/>
      <w:r w:rsidRPr="003E3D85">
        <w:rPr>
          <w:rFonts w:ascii="Verdana" w:eastAsia="Times New Roman" w:hAnsi="Verdana" w:cs="Times New Roman"/>
          <w:color w:val="595959"/>
          <w:sz w:val="18"/>
          <w:szCs w:val="18"/>
          <w:lang w:eastAsia="ca-ES"/>
        </w:rPr>
        <w:t>de</w:t>
      </w:r>
      <w:hyperlink r:id="rId29" w:tgtFrame="_blank" w:history="1">
        <w:r w:rsidRPr="003E3D85">
          <w:rPr>
            <w:rFonts w:ascii="Verdana" w:eastAsia="Times New Roman" w:hAnsi="Verdana" w:cs="Times New Roman"/>
            <w:b/>
            <w:bCs/>
            <w:color w:val="0069A9"/>
            <w:sz w:val="18"/>
            <w:szCs w:val="18"/>
            <w:lang w:eastAsia="ca-ES"/>
          </w:rPr>
          <w:t>tallers</w:t>
        </w:r>
        <w:proofErr w:type="spellEnd"/>
        <w:r w:rsidRPr="003E3D85">
          <w:rPr>
            <w:rFonts w:ascii="Verdana" w:eastAsia="Times New Roman" w:hAnsi="Verdana" w:cs="Times New Roman"/>
            <w:b/>
            <w:bCs/>
            <w:color w:val="0069A9"/>
            <w:sz w:val="18"/>
            <w:szCs w:val="18"/>
            <w:lang w:eastAsia="ca-ES"/>
          </w:rPr>
          <w:t xml:space="preserve"> de creació de capacitats</w:t>
        </w:r>
      </w:hyperlink>
      <w:r w:rsidRPr="003E3D85">
        <w:rPr>
          <w:rFonts w:ascii="Verdana" w:eastAsia="Times New Roman" w:hAnsi="Verdana" w:cs="Times New Roman"/>
          <w:b/>
          <w:bCs/>
          <w:color w:val="595959"/>
          <w:sz w:val="18"/>
          <w:szCs w:val="18"/>
          <w:lang w:eastAsia="ca-ES"/>
        </w:rPr>
        <w:t> ,</w:t>
      </w:r>
      <w:r w:rsidRPr="003E3D85">
        <w:rPr>
          <w:rFonts w:ascii="Verdana" w:eastAsia="Times New Roman" w:hAnsi="Verdana" w:cs="Times New Roman"/>
          <w:color w:val="595959"/>
          <w:sz w:val="18"/>
          <w:szCs w:val="18"/>
          <w:lang w:eastAsia="ca-ES"/>
        </w:rPr>
        <w:t> als quals se'ls convidarà als beneficiaris reeixits (antics beneficiaris de l'EUCF, així com beneficiaris d'altres instal·lacions, ELENA, PDA, etc.) a realitzar tallers de formació d'igual a igual. Els municipis amb un concepte d’inversió reeixit poden formar sol·licitants que no triomfin sobre com esdevenir beneficiaris, però també sobre com desenvolupar un concepte d’inversió.</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 xml:space="preserve">Per maximitzar </w:t>
      </w:r>
      <w:proofErr w:type="spellStart"/>
      <w:r w:rsidRPr="003E3D85">
        <w:rPr>
          <w:rFonts w:ascii="Verdana" w:eastAsia="Times New Roman" w:hAnsi="Verdana" w:cs="Times New Roman"/>
          <w:color w:val="595959"/>
          <w:sz w:val="18"/>
          <w:szCs w:val="18"/>
          <w:lang w:eastAsia="ca-ES"/>
        </w:rPr>
        <w:t>l’apalancament</w:t>
      </w:r>
      <w:proofErr w:type="spellEnd"/>
      <w:r w:rsidRPr="003E3D85">
        <w:rPr>
          <w:rFonts w:ascii="Verdana" w:eastAsia="Times New Roman" w:hAnsi="Verdana" w:cs="Times New Roman"/>
          <w:color w:val="595959"/>
          <w:sz w:val="18"/>
          <w:szCs w:val="18"/>
          <w:lang w:eastAsia="ca-ES"/>
        </w:rPr>
        <w:t xml:space="preserve"> financer de projectes individuals i agregar oportunitats per regió i tecnologia, es planifiquen </w:t>
      </w:r>
      <w:r w:rsidRPr="003E3D85">
        <w:rPr>
          <w:rFonts w:ascii="Verdana" w:eastAsia="Times New Roman" w:hAnsi="Verdana" w:cs="Times New Roman"/>
          <w:b/>
          <w:bCs/>
          <w:color w:val="595959"/>
          <w:sz w:val="18"/>
          <w:szCs w:val="18"/>
          <w:lang w:eastAsia="ca-ES"/>
        </w:rPr>
        <w:t xml:space="preserve">esdeveniments de </w:t>
      </w:r>
      <w:proofErr w:type="spellStart"/>
      <w:r w:rsidRPr="003E3D85">
        <w:rPr>
          <w:rFonts w:ascii="Verdana" w:eastAsia="Times New Roman" w:hAnsi="Verdana" w:cs="Times New Roman"/>
          <w:b/>
          <w:bCs/>
          <w:color w:val="595959"/>
          <w:sz w:val="18"/>
          <w:szCs w:val="18"/>
          <w:lang w:eastAsia="ca-ES"/>
        </w:rPr>
        <w:t>Matchmaking</w:t>
      </w:r>
      <w:proofErr w:type="spellEnd"/>
      <w:r w:rsidRPr="003E3D85">
        <w:rPr>
          <w:rFonts w:ascii="Verdana" w:eastAsia="Times New Roman" w:hAnsi="Verdana" w:cs="Times New Roman"/>
          <w:color w:val="595959"/>
          <w:sz w:val="18"/>
          <w:szCs w:val="18"/>
          <w:lang w:eastAsia="ca-ES"/>
        </w:rPr>
        <w:t> per relacionar-se amb la xarxa d’inversors a nivell local / regional, però també a totes les institucions europees i europees.</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proofErr w:type="spellStart"/>
      <w:r w:rsidRPr="003E3D85">
        <w:rPr>
          <w:rFonts w:ascii="Verdana" w:eastAsia="Times New Roman" w:hAnsi="Verdana" w:cs="Times New Roman"/>
          <w:b/>
          <w:bCs/>
          <w:color w:val="595959"/>
          <w:sz w:val="18"/>
          <w:szCs w:val="18"/>
          <w:lang w:eastAsia="ca-ES"/>
        </w:rPr>
        <w:t>Communities</w:t>
      </w:r>
      <w:proofErr w:type="spellEnd"/>
      <w:r w:rsidRPr="003E3D85">
        <w:rPr>
          <w:rFonts w:ascii="Verdana" w:eastAsia="Times New Roman" w:hAnsi="Verdana" w:cs="Times New Roman"/>
          <w:b/>
          <w:bCs/>
          <w:color w:val="595959"/>
          <w:sz w:val="18"/>
          <w:szCs w:val="18"/>
          <w:lang w:eastAsia="ca-ES"/>
        </w:rPr>
        <w:t xml:space="preserve"> of </w:t>
      </w:r>
      <w:proofErr w:type="spellStart"/>
      <w:r w:rsidRPr="003E3D85">
        <w:rPr>
          <w:rFonts w:ascii="Verdana" w:eastAsia="Times New Roman" w:hAnsi="Verdana" w:cs="Times New Roman"/>
          <w:b/>
          <w:bCs/>
          <w:color w:val="595959"/>
          <w:sz w:val="18"/>
          <w:szCs w:val="18"/>
          <w:lang w:eastAsia="ca-ES"/>
        </w:rPr>
        <w:t>Practice</w:t>
      </w:r>
      <w:proofErr w:type="spellEnd"/>
      <w:r w:rsidRPr="003E3D85">
        <w:rPr>
          <w:rFonts w:ascii="Verdana" w:eastAsia="Times New Roman" w:hAnsi="Verdana" w:cs="Times New Roman"/>
          <w:color w:val="595959"/>
          <w:sz w:val="18"/>
          <w:szCs w:val="18"/>
          <w:lang w:eastAsia="ca-ES"/>
        </w:rPr>
        <w:t> reunirà conceptes d'inversió recolzats que exploren tecnologies similars, que abastin tecnologies o sectors similars de diferents parts d'Europa.</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L'accés a un </w:t>
      </w:r>
      <w:r w:rsidRPr="003E3D85">
        <w:rPr>
          <w:rFonts w:ascii="Verdana" w:eastAsia="Times New Roman" w:hAnsi="Verdana" w:cs="Times New Roman"/>
          <w:b/>
          <w:bCs/>
          <w:color w:val="595959"/>
          <w:sz w:val="18"/>
          <w:szCs w:val="18"/>
          <w:lang w:eastAsia="ca-ES"/>
        </w:rPr>
        <w:t>grup d'experts de la UE, eines pràctiques i exemples de bones pràctiques</w:t>
      </w:r>
      <w:r w:rsidRPr="003E3D85">
        <w:rPr>
          <w:rFonts w:ascii="Verdana" w:eastAsia="Times New Roman" w:hAnsi="Verdana" w:cs="Times New Roman"/>
          <w:color w:val="595959"/>
          <w:sz w:val="18"/>
          <w:szCs w:val="18"/>
          <w:lang w:eastAsia="ca-ES"/>
        </w:rPr>
        <w:t> afavorirà l'estandardització i l'agregació de projectes.</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obtenir informació detallada sobre "quins ajuts tècnics i de capacitació proporciona l'EUCF", consulteu " </w:t>
      </w:r>
      <w:hyperlink r:id="rId30" w:tgtFrame="_blank" w:history="1">
        <w:r w:rsidRPr="003E3D85">
          <w:rPr>
            <w:rFonts w:ascii="Verdana" w:eastAsia="Times New Roman" w:hAnsi="Verdana" w:cs="Times New Roman"/>
            <w:b/>
            <w:bCs/>
            <w:color w:val="0069A9"/>
            <w:sz w:val="18"/>
            <w:szCs w:val="18"/>
            <w:u w:val="single"/>
            <w:lang w:eastAsia="ca-ES"/>
          </w:rPr>
          <w:t>Directrius per als sol·licitants"</w:t>
        </w:r>
      </w:hyperlink>
      <w:r w:rsidRPr="003E3D85">
        <w:rPr>
          <w:rFonts w:ascii="Verdana" w:eastAsia="Times New Roman" w:hAnsi="Verdana" w:cs="Times New Roman"/>
          <w:color w:val="595959"/>
          <w:sz w:val="18"/>
          <w:szCs w:val="18"/>
          <w:lang w:eastAsia="ca-ES"/>
        </w:rPr>
        <w:t> que es troba disponible al lloc web de l'EUCF.</w:t>
      </w:r>
    </w:p>
    <w:p w:rsidR="00041619"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31" w:anchor="top" w:history="1">
        <w:r w:rsidR="00041619" w:rsidRPr="003E3D85">
          <w:rPr>
            <w:rFonts w:ascii="Verdana" w:eastAsia="Times New Roman" w:hAnsi="Verdana" w:cs="Times New Roman"/>
            <w:b/>
            <w:bCs/>
            <w:color w:val="0069A9"/>
            <w:sz w:val="18"/>
            <w:szCs w:val="18"/>
            <w:u w:val="single"/>
            <w:lang w:eastAsia="ca-ES"/>
          </w:rPr>
          <w:t>A dalt</w:t>
        </w:r>
      </w:hyperlink>
    </w:p>
    <w:p w:rsidR="00041619" w:rsidRPr="003E3D85" w:rsidRDefault="00041619" w:rsidP="003E3D85">
      <w:pPr>
        <w:spacing w:after="75" w:line="240" w:lineRule="auto"/>
        <w:ind w:left="450"/>
        <w:jc w:val="both"/>
        <w:rPr>
          <w:rFonts w:ascii="Verdana" w:hAnsi="Verdana" w:cs="Times New Roman"/>
          <w:color w:val="595959"/>
          <w:sz w:val="18"/>
          <w:szCs w:val="18"/>
        </w:rPr>
      </w:pPr>
    </w:p>
    <w:p w:rsidR="005D08DF" w:rsidRPr="003E3D85"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32" w:anchor="jfmulticontent_c242-2" w:history="1">
        <w:r w:rsidR="005D08DF" w:rsidRPr="003E3D85">
          <w:rPr>
            <w:rFonts w:ascii="Verdana" w:eastAsia="Times New Roman" w:hAnsi="Verdana" w:cs="Arial"/>
            <w:b/>
            <w:bCs/>
            <w:color w:val="1C94C4"/>
            <w:sz w:val="18"/>
            <w:szCs w:val="18"/>
            <w:u w:val="single"/>
            <w:lang w:eastAsia="ca-ES"/>
          </w:rPr>
          <w:t>Sol·licitud</w:t>
        </w:r>
      </w:hyperlink>
    </w:p>
    <w:p w:rsidR="00041619" w:rsidRPr="003E3D85" w:rsidRDefault="00041619" w:rsidP="003E3D85">
      <w:pPr>
        <w:spacing w:after="0" w:line="524" w:lineRule="atLeast"/>
        <w:jc w:val="both"/>
        <w:outlineLvl w:val="0"/>
        <w:rPr>
          <w:rFonts w:ascii="Verdana" w:eastAsia="Times New Roman" w:hAnsi="Verdana" w:cs="Times New Roman"/>
          <w:b/>
          <w:bCs/>
          <w:color w:val="595959"/>
          <w:kern w:val="36"/>
          <w:sz w:val="18"/>
          <w:szCs w:val="18"/>
          <w:lang w:eastAsia="ca-ES"/>
        </w:rPr>
      </w:pPr>
      <w:r w:rsidRPr="003E3D85">
        <w:rPr>
          <w:rFonts w:ascii="Verdana" w:eastAsia="Times New Roman" w:hAnsi="Verdana" w:cs="Times New Roman"/>
          <w:b/>
          <w:bCs/>
          <w:color w:val="595959"/>
          <w:kern w:val="36"/>
          <w:sz w:val="18"/>
          <w:szCs w:val="18"/>
          <w:lang w:eastAsia="ca-ES"/>
        </w:rPr>
        <w:t>Sol·licitud</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2.1 Quin és el procediment per rebre finançament de l'EUCF?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procés general de sol·licitud consta de dos passos principals: la </w:t>
      </w:r>
      <w:hyperlink r:id="rId33" w:tgtFrame="_blank" w:history="1">
        <w:r w:rsidRPr="003E3D85">
          <w:rPr>
            <w:rFonts w:ascii="Verdana" w:eastAsia="Times New Roman" w:hAnsi="Verdana" w:cs="Times New Roman"/>
            <w:b/>
            <w:bCs/>
            <w:color w:val="0069A9"/>
            <w:sz w:val="18"/>
            <w:szCs w:val="18"/>
            <w:u w:val="single"/>
            <w:lang w:eastAsia="ca-ES"/>
          </w:rPr>
          <w:t>comprovació de</w:t>
        </w:r>
      </w:hyperlink>
      <w:r w:rsidRPr="003E3D85">
        <w:rPr>
          <w:rFonts w:ascii="Verdana" w:eastAsia="Times New Roman" w:hAnsi="Verdana" w:cs="Times New Roman"/>
          <w:color w:val="595959"/>
          <w:sz w:val="18"/>
          <w:szCs w:val="18"/>
          <w:lang w:eastAsia="ca-ES"/>
        </w:rPr>
        <w:t> l’ </w:t>
      </w:r>
      <w:hyperlink r:id="rId34" w:tgtFrame="_blank" w:history="1">
        <w:r w:rsidRPr="003E3D85">
          <w:rPr>
            <w:rFonts w:ascii="Verdana" w:eastAsia="Times New Roman" w:hAnsi="Verdana" w:cs="Times New Roman"/>
            <w:b/>
            <w:bCs/>
            <w:color w:val="0069A9"/>
            <w:sz w:val="18"/>
            <w:szCs w:val="18"/>
            <w:u w:val="single"/>
            <w:lang w:eastAsia="ca-ES"/>
          </w:rPr>
          <w:t>elegibilitat</w:t>
        </w:r>
      </w:hyperlink>
      <w:r w:rsidRPr="003E3D85">
        <w:rPr>
          <w:rFonts w:ascii="Verdana" w:eastAsia="Times New Roman" w:hAnsi="Verdana" w:cs="Times New Roman"/>
          <w:color w:val="595959"/>
          <w:sz w:val="18"/>
          <w:szCs w:val="18"/>
          <w:lang w:eastAsia="ca-ES"/>
        </w:rPr>
        <w:t> i la sol·licitud completa.</w:t>
      </w:r>
    </w:p>
    <w:p w:rsidR="00041619" w:rsidRPr="003E3D85" w:rsidRDefault="00041619" w:rsidP="003E3D85">
      <w:pPr>
        <w:numPr>
          <w:ilvl w:val="0"/>
          <w:numId w:val="6"/>
        </w:numPr>
        <w:shd w:val="clear" w:color="auto" w:fill="FFFFFF"/>
        <w:spacing w:after="0" w:line="343" w:lineRule="atLeast"/>
        <w:ind w:left="7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Comprovació d’elegibilitat</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w:t>
      </w:r>
      <w:hyperlink r:id="rId35" w:tgtFrame="_blank" w:history="1">
        <w:r w:rsidRPr="003E3D85">
          <w:rPr>
            <w:rFonts w:ascii="Verdana" w:eastAsia="Times New Roman" w:hAnsi="Verdana" w:cs="Times New Roman"/>
            <w:b/>
            <w:bCs/>
            <w:color w:val="0069A9"/>
            <w:sz w:val="18"/>
            <w:szCs w:val="18"/>
            <w:u w:val="single"/>
            <w:lang w:eastAsia="ca-ES"/>
          </w:rPr>
          <w:t>control d’elegibilitat</w:t>
        </w:r>
      </w:hyperlink>
      <w:r w:rsidRPr="003E3D85">
        <w:rPr>
          <w:rFonts w:ascii="Verdana" w:eastAsia="Times New Roman" w:hAnsi="Verdana" w:cs="Times New Roman"/>
          <w:color w:val="595959"/>
          <w:sz w:val="18"/>
          <w:szCs w:val="18"/>
          <w:lang w:eastAsia="ca-ES"/>
        </w:rPr>
        <w:t> és un qüestionari senzill i automatitzat que el sol·licitant pot respondre directament </w:t>
      </w:r>
      <w:hyperlink r:id="rId36" w:tgtFrame="_blank" w:history="1">
        <w:r w:rsidRPr="003E3D85">
          <w:rPr>
            <w:rFonts w:ascii="Verdana" w:eastAsia="Times New Roman" w:hAnsi="Verdana" w:cs="Times New Roman"/>
            <w:b/>
            <w:bCs/>
            <w:color w:val="0069A9"/>
            <w:sz w:val="18"/>
            <w:szCs w:val="18"/>
            <w:u w:val="single"/>
            <w:lang w:eastAsia="ca-ES"/>
          </w:rPr>
          <w:t>en línia</w:t>
        </w:r>
      </w:hyperlink>
      <w:r w:rsidRPr="003E3D85">
        <w:rPr>
          <w:rFonts w:ascii="Verdana" w:eastAsia="Times New Roman" w:hAnsi="Verdana" w:cs="Times New Roman"/>
          <w:color w:val="595959"/>
          <w:sz w:val="18"/>
          <w:szCs w:val="18"/>
          <w:lang w:eastAsia="ca-ES"/>
        </w:rPr>
        <w:t> . Verifica si un sol·licitant és apte per sol·licitar ajuda financera a l’EUCF. Per ser elegibles, els sol·licitants han de poder respondre amb SÍ als cinc requisits. Els sol·licitants reben el resultat de la comprovació d’elegibilitat immediatament després de respondre a totes les preguntes. En aquesta etapa, no es necessiten documents acreditatius.</w:t>
      </w:r>
    </w:p>
    <w:p w:rsidR="00041619" w:rsidRPr="003E3D85" w:rsidRDefault="00041619" w:rsidP="003E3D85">
      <w:pPr>
        <w:numPr>
          <w:ilvl w:val="0"/>
          <w:numId w:val="7"/>
        </w:numPr>
        <w:shd w:val="clear" w:color="auto" w:fill="FFFFFF"/>
        <w:spacing w:after="0" w:line="343" w:lineRule="atLeast"/>
        <w:ind w:left="7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Sol·licitud completa</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Després de passar amb èxit la comprovació d’elegibilitat, el sol·licitant pot emplenar el formulari complet de sol·licitud, preparar els documents justificatius i enviar-los a través de la zona d’usuaris del lloc web EUCF. Un cop tancada la convocatòria, un equip dedicat avalua les sol·licituds. Es seleccionen les sol·licituds més ben puntuades i conclouran els acords de subvenció per rebre el suport de l’EUCF. Les sol·licituds que no tinguin èxit poden demanar ajuda al servei d’assistència d’EUCF i participar de nou a la propera convocatòria.</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2.2 Com s’organitzen les convocatòries 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Quatre convocatòries de sol·licituds amb dates límit es realitzen dins de l’àmbit de l’EUCF. Cada convocatòria s'organitza en paral·lel per a tres regions geogràfiques (inclòs el Regne Unit) de la Unió Europea, tal com es mostra al mapa següent. Començant amb la segona convocatòria, els estats de l’EEE-AELC d’Islàndia, Liechtenstein i Noruega també s’inclouen a la cobertura geogràfica de l’EUCF, a la regió dels països nòrdics i Europa occidental.</w:t>
      </w:r>
    </w:p>
    <w:tbl>
      <w:tblPr>
        <w:tblW w:w="9045" w:type="dxa"/>
        <w:shd w:val="clear" w:color="auto" w:fill="FFFFFF"/>
        <w:tblCellMar>
          <w:left w:w="0" w:type="dxa"/>
          <w:right w:w="0" w:type="dxa"/>
        </w:tblCellMar>
        <w:tblLook w:val="04A0" w:firstRow="1" w:lastRow="0" w:firstColumn="1" w:lastColumn="0" w:noHBand="0" w:noVBand="1"/>
      </w:tblPr>
      <w:tblGrid>
        <w:gridCol w:w="3315"/>
        <w:gridCol w:w="5730"/>
      </w:tblGrid>
      <w:tr w:rsidR="00041619" w:rsidRPr="003E3D85" w:rsidTr="00041619">
        <w:trPr>
          <w:trHeight w:val="495"/>
        </w:trPr>
        <w:tc>
          <w:tcPr>
            <w:tcW w:w="3315" w:type="dxa"/>
            <w:tcBorders>
              <w:top w:val="single" w:sz="6" w:space="0" w:color="000000"/>
              <w:left w:val="single" w:sz="6" w:space="0" w:color="000000"/>
              <w:bottom w:val="single" w:sz="6" w:space="0" w:color="000000"/>
              <w:right w:val="single" w:sz="6" w:space="0" w:color="000000"/>
            </w:tcBorders>
            <w:shd w:val="clear" w:color="auto" w:fill="559DC4"/>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b/>
                <w:bCs/>
                <w:color w:val="595959"/>
                <w:sz w:val="18"/>
                <w:szCs w:val="18"/>
                <w:lang w:eastAsia="ca-ES"/>
              </w:rPr>
              <w:t>Convocatòria regional</w:t>
            </w:r>
          </w:p>
        </w:tc>
        <w:tc>
          <w:tcPr>
            <w:tcW w:w="5730" w:type="dxa"/>
            <w:tcBorders>
              <w:top w:val="single" w:sz="6" w:space="0" w:color="000000"/>
              <w:left w:val="nil"/>
              <w:bottom w:val="single" w:sz="6" w:space="0" w:color="000000"/>
              <w:right w:val="single" w:sz="6" w:space="0" w:color="000000"/>
            </w:tcBorders>
            <w:shd w:val="clear" w:color="auto" w:fill="559DC4"/>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b/>
                <w:bCs/>
                <w:color w:val="595959"/>
                <w:sz w:val="18"/>
                <w:szCs w:val="18"/>
                <w:lang w:eastAsia="ca-ES"/>
              </w:rPr>
              <w:t>Països</w:t>
            </w:r>
          </w:p>
        </w:tc>
      </w:tr>
      <w:tr w:rsidR="00041619" w:rsidRPr="003E3D85" w:rsidTr="00041619">
        <w:trPr>
          <w:trHeight w:val="1065"/>
        </w:trPr>
        <w:tc>
          <w:tcPr>
            <w:tcW w:w="3315" w:type="dxa"/>
            <w:tcBorders>
              <w:top w:val="nil"/>
              <w:left w:val="single" w:sz="6" w:space="0" w:color="000000"/>
              <w:bottom w:val="single" w:sz="6" w:space="0" w:color="000000"/>
              <w:right w:val="single" w:sz="6" w:space="0" w:color="000000"/>
            </w:tcBorders>
            <w:shd w:val="clear" w:color="auto" w:fill="F2F2F2"/>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Europa central i oriental</w:t>
            </w:r>
          </w:p>
        </w:tc>
        <w:tc>
          <w:tcPr>
            <w:tcW w:w="5730" w:type="dxa"/>
            <w:tcBorders>
              <w:top w:val="nil"/>
              <w:left w:val="nil"/>
              <w:bottom w:val="single" w:sz="6" w:space="0" w:color="000000"/>
              <w:right w:val="single" w:sz="6" w:space="0" w:color="000000"/>
            </w:tcBorders>
            <w:shd w:val="clear" w:color="auto" w:fill="FFFFFF"/>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Bulgària, Croàcia, República Txeca, Estònia, Hongria, Letònia, Lituània, Polònia, Romania, Eslovènia i Eslovàquia.</w:t>
            </w:r>
          </w:p>
        </w:tc>
      </w:tr>
      <w:tr w:rsidR="00041619" w:rsidRPr="003E3D85" w:rsidTr="00041619">
        <w:trPr>
          <w:trHeight w:val="1065"/>
        </w:trPr>
        <w:tc>
          <w:tcPr>
            <w:tcW w:w="3315" w:type="dxa"/>
            <w:tcBorders>
              <w:top w:val="nil"/>
              <w:left w:val="single" w:sz="6" w:space="0" w:color="000000"/>
              <w:bottom w:val="single" w:sz="6" w:space="0" w:color="000000"/>
              <w:right w:val="single" w:sz="6" w:space="0" w:color="000000"/>
            </w:tcBorders>
            <w:shd w:val="clear" w:color="auto" w:fill="F2F2F2"/>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Països nòrdics i Europa occidental</w:t>
            </w:r>
          </w:p>
        </w:tc>
        <w:tc>
          <w:tcPr>
            <w:tcW w:w="5730" w:type="dxa"/>
            <w:tcBorders>
              <w:top w:val="nil"/>
              <w:left w:val="nil"/>
              <w:bottom w:val="single" w:sz="6" w:space="0" w:color="000000"/>
              <w:right w:val="single" w:sz="6" w:space="0" w:color="000000"/>
            </w:tcBorders>
            <w:shd w:val="clear" w:color="auto" w:fill="FFFFFF"/>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Àustria, Bèlgica, Dinamarca, Finlàndia, França, Alemanya, Islàndia, Irlanda, Liechtenstein, Luxemburg, Països Baixos, Noruega, Suècia, Regne Unit.</w:t>
            </w:r>
          </w:p>
        </w:tc>
      </w:tr>
      <w:tr w:rsidR="00041619" w:rsidRPr="003E3D85" w:rsidTr="00041619">
        <w:trPr>
          <w:trHeight w:val="495"/>
        </w:trPr>
        <w:tc>
          <w:tcPr>
            <w:tcW w:w="3315" w:type="dxa"/>
            <w:tcBorders>
              <w:top w:val="nil"/>
              <w:left w:val="single" w:sz="6" w:space="0" w:color="000000"/>
              <w:bottom w:val="single" w:sz="6" w:space="0" w:color="000000"/>
              <w:right w:val="single" w:sz="6" w:space="0" w:color="000000"/>
            </w:tcBorders>
            <w:shd w:val="clear" w:color="auto" w:fill="F2F2F2"/>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Sud d’Europa</w:t>
            </w:r>
          </w:p>
        </w:tc>
        <w:tc>
          <w:tcPr>
            <w:tcW w:w="5730" w:type="dxa"/>
            <w:tcBorders>
              <w:top w:val="nil"/>
              <w:left w:val="nil"/>
              <w:bottom w:val="single" w:sz="6" w:space="0" w:color="000000"/>
              <w:right w:val="single" w:sz="6" w:space="0" w:color="000000"/>
            </w:tcBorders>
            <w:shd w:val="clear" w:color="auto" w:fill="FFFFFF"/>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Xipre, Grècia, Itàlia, Malta, Portugal, Espanya.</w:t>
            </w:r>
          </w:p>
        </w:tc>
      </w:tr>
    </w:tbl>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2.3 Quan es produeixen les convocatòries 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general, cada convocatòria estarà oberta durant dos mesos, excepte la primera convocatòria, per a la qual s’havia ampliat el període de sol·licitud a causa del Covid-19. El següent calendari provisional s'aplica a les convocatòries 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p>
    <w:tbl>
      <w:tblPr>
        <w:tblW w:w="4950" w:type="dxa"/>
        <w:jc w:val="center"/>
        <w:shd w:val="clear" w:color="auto" w:fill="FFFFFF"/>
        <w:tblCellMar>
          <w:left w:w="0" w:type="dxa"/>
          <w:right w:w="0" w:type="dxa"/>
        </w:tblCellMar>
        <w:tblLook w:val="04A0" w:firstRow="1" w:lastRow="0" w:firstColumn="1" w:lastColumn="0" w:noHBand="0" w:noVBand="1"/>
      </w:tblPr>
      <w:tblGrid>
        <w:gridCol w:w="1843"/>
        <w:gridCol w:w="3107"/>
      </w:tblGrid>
      <w:tr w:rsidR="00041619" w:rsidRPr="003E3D85" w:rsidTr="00041619">
        <w:trPr>
          <w:jc w:val="center"/>
        </w:trPr>
        <w:tc>
          <w:tcPr>
            <w:tcW w:w="1845" w:type="dxa"/>
            <w:tcBorders>
              <w:top w:val="single" w:sz="6" w:space="0" w:color="000000"/>
              <w:left w:val="single" w:sz="6" w:space="0" w:color="000000"/>
              <w:bottom w:val="single" w:sz="6" w:space="0" w:color="000000"/>
              <w:right w:val="single" w:sz="6" w:space="0" w:color="000000"/>
            </w:tcBorders>
            <w:shd w:val="clear" w:color="auto" w:fill="559DC4"/>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b/>
                <w:bCs/>
                <w:color w:val="595959"/>
                <w:sz w:val="18"/>
                <w:szCs w:val="18"/>
                <w:lang w:eastAsia="ca-ES"/>
              </w:rPr>
              <w:t>Convocatòria de propostes</w:t>
            </w:r>
          </w:p>
        </w:tc>
        <w:tc>
          <w:tcPr>
            <w:tcW w:w="3120" w:type="dxa"/>
            <w:tcBorders>
              <w:top w:val="single" w:sz="6" w:space="0" w:color="000000"/>
              <w:left w:val="nil"/>
              <w:bottom w:val="single" w:sz="6" w:space="0" w:color="000000"/>
              <w:right w:val="single" w:sz="6" w:space="0" w:color="000000"/>
            </w:tcBorders>
            <w:shd w:val="clear" w:color="auto" w:fill="559DC4"/>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b/>
                <w:bCs/>
                <w:color w:val="595959"/>
                <w:sz w:val="18"/>
                <w:szCs w:val="18"/>
                <w:lang w:eastAsia="ca-ES"/>
              </w:rPr>
              <w:t>Període de sol·licitud</w:t>
            </w:r>
          </w:p>
        </w:tc>
      </w:tr>
      <w:tr w:rsidR="00041619" w:rsidRPr="003E3D85" w:rsidTr="00041619">
        <w:trPr>
          <w:jc w:val="center"/>
        </w:trPr>
        <w:tc>
          <w:tcPr>
            <w:tcW w:w="1845" w:type="dxa"/>
            <w:tcBorders>
              <w:top w:val="nil"/>
              <w:left w:val="single" w:sz="6" w:space="0" w:color="000000"/>
              <w:bottom w:val="single" w:sz="6" w:space="0" w:color="000000"/>
              <w:right w:val="single" w:sz="6" w:space="0" w:color="000000"/>
            </w:tcBorders>
            <w:shd w:val="clear" w:color="auto" w:fill="F2F2F2"/>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1 </w:t>
            </w:r>
            <w:proofErr w:type="spellStart"/>
            <w:r w:rsidRPr="003E3D85">
              <w:rPr>
                <w:rFonts w:ascii="Verdana" w:eastAsia="Times New Roman" w:hAnsi="Verdana" w:cs="Arial"/>
                <w:color w:val="595959"/>
                <w:sz w:val="18"/>
                <w:szCs w:val="18"/>
                <w:vertAlign w:val="superscript"/>
                <w:lang w:eastAsia="ca-ES"/>
              </w:rPr>
              <w:t>st</w:t>
            </w:r>
            <w:proofErr w:type="spellEnd"/>
            <w:r w:rsidRPr="003E3D85">
              <w:rPr>
                <w:rFonts w:ascii="Verdana" w:eastAsia="Times New Roman" w:hAnsi="Verdana" w:cs="Arial"/>
                <w:color w:val="595959"/>
                <w:sz w:val="18"/>
                <w:szCs w:val="18"/>
                <w:lang w:eastAsia="ca-ES"/>
              </w:rPr>
              <w:t> anomenada</w:t>
            </w:r>
          </w:p>
        </w:tc>
        <w:tc>
          <w:tcPr>
            <w:tcW w:w="3120" w:type="dxa"/>
            <w:tcBorders>
              <w:top w:val="nil"/>
              <w:left w:val="nil"/>
              <w:bottom w:val="single" w:sz="6" w:space="0" w:color="000000"/>
              <w:right w:val="single" w:sz="6" w:space="0" w:color="000000"/>
            </w:tcBorders>
            <w:shd w:val="clear" w:color="auto" w:fill="FFFFFF"/>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25 de maig - 2 d'octubre de 2020</w:t>
            </w:r>
          </w:p>
        </w:tc>
      </w:tr>
      <w:tr w:rsidR="00041619" w:rsidRPr="003E3D85" w:rsidTr="00041619">
        <w:trPr>
          <w:jc w:val="center"/>
        </w:trPr>
        <w:tc>
          <w:tcPr>
            <w:tcW w:w="1845" w:type="dxa"/>
            <w:tcBorders>
              <w:top w:val="nil"/>
              <w:left w:val="single" w:sz="6" w:space="0" w:color="000000"/>
              <w:bottom w:val="single" w:sz="6" w:space="0" w:color="000000"/>
              <w:right w:val="single" w:sz="6" w:space="0" w:color="000000"/>
            </w:tcBorders>
            <w:shd w:val="clear" w:color="auto" w:fill="F2F2F2"/>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2 </w:t>
            </w:r>
            <w:r w:rsidRPr="003E3D85">
              <w:rPr>
                <w:rFonts w:ascii="Verdana" w:eastAsia="Times New Roman" w:hAnsi="Verdana" w:cs="Arial"/>
                <w:color w:val="595959"/>
                <w:sz w:val="18"/>
                <w:szCs w:val="18"/>
                <w:vertAlign w:val="superscript"/>
                <w:lang w:eastAsia="ca-ES"/>
              </w:rPr>
              <w:t>ª</w:t>
            </w:r>
            <w:r w:rsidRPr="003E3D85">
              <w:rPr>
                <w:rFonts w:ascii="Verdana" w:eastAsia="Times New Roman" w:hAnsi="Verdana" w:cs="Arial"/>
                <w:color w:val="595959"/>
                <w:sz w:val="18"/>
                <w:szCs w:val="18"/>
                <w:lang w:eastAsia="ca-ES"/>
              </w:rPr>
              <w:t> anomenada</w:t>
            </w:r>
          </w:p>
        </w:tc>
        <w:tc>
          <w:tcPr>
            <w:tcW w:w="3120" w:type="dxa"/>
            <w:tcBorders>
              <w:top w:val="nil"/>
              <w:left w:val="nil"/>
              <w:bottom w:val="single" w:sz="6" w:space="0" w:color="000000"/>
              <w:right w:val="single" w:sz="6" w:space="0" w:color="000000"/>
            </w:tcBorders>
            <w:shd w:val="clear" w:color="auto" w:fill="FFFFFF"/>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29 de març de 2021– 31 de maig de 2021</w:t>
            </w:r>
          </w:p>
        </w:tc>
      </w:tr>
      <w:tr w:rsidR="00041619" w:rsidRPr="003E3D85" w:rsidTr="00041619">
        <w:trPr>
          <w:jc w:val="center"/>
        </w:trPr>
        <w:tc>
          <w:tcPr>
            <w:tcW w:w="1845" w:type="dxa"/>
            <w:tcBorders>
              <w:top w:val="nil"/>
              <w:left w:val="single" w:sz="6" w:space="0" w:color="000000"/>
              <w:bottom w:val="single" w:sz="6" w:space="0" w:color="000000"/>
              <w:right w:val="single" w:sz="6" w:space="0" w:color="000000"/>
            </w:tcBorders>
            <w:shd w:val="clear" w:color="auto" w:fill="F2F2F2"/>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3 </w:t>
            </w:r>
            <w:r w:rsidRPr="003E3D85">
              <w:rPr>
                <w:rFonts w:ascii="Verdana" w:eastAsia="Times New Roman" w:hAnsi="Verdana" w:cs="Arial"/>
                <w:color w:val="595959"/>
                <w:sz w:val="18"/>
                <w:szCs w:val="18"/>
                <w:vertAlign w:val="superscript"/>
                <w:lang w:eastAsia="ca-ES"/>
              </w:rPr>
              <w:t>rd</w:t>
            </w:r>
            <w:r w:rsidRPr="003E3D85">
              <w:rPr>
                <w:rFonts w:ascii="Verdana" w:eastAsia="Times New Roman" w:hAnsi="Verdana" w:cs="Arial"/>
                <w:color w:val="595959"/>
                <w:sz w:val="18"/>
                <w:szCs w:val="18"/>
                <w:lang w:eastAsia="ca-ES"/>
              </w:rPr>
              <w:t> anomenada</w:t>
            </w:r>
          </w:p>
        </w:tc>
        <w:tc>
          <w:tcPr>
            <w:tcW w:w="3120" w:type="dxa"/>
            <w:tcBorders>
              <w:top w:val="nil"/>
              <w:left w:val="nil"/>
              <w:bottom w:val="single" w:sz="6" w:space="0" w:color="000000"/>
              <w:right w:val="single" w:sz="6" w:space="0" w:color="000000"/>
            </w:tcBorders>
            <w:shd w:val="clear" w:color="auto" w:fill="FFFFFF"/>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Octubre - novembre de 2021</w:t>
            </w:r>
          </w:p>
        </w:tc>
      </w:tr>
      <w:tr w:rsidR="00041619" w:rsidRPr="003E3D85" w:rsidTr="00041619">
        <w:trPr>
          <w:jc w:val="center"/>
        </w:trPr>
        <w:tc>
          <w:tcPr>
            <w:tcW w:w="1845" w:type="dxa"/>
            <w:tcBorders>
              <w:top w:val="nil"/>
              <w:left w:val="single" w:sz="6" w:space="0" w:color="000000"/>
              <w:bottom w:val="single" w:sz="6" w:space="0" w:color="000000"/>
              <w:right w:val="single" w:sz="6" w:space="0" w:color="000000"/>
            </w:tcBorders>
            <w:shd w:val="clear" w:color="auto" w:fill="F2F2F2"/>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lastRenderedPageBreak/>
              <w:t>4 </w:t>
            </w:r>
            <w:r w:rsidRPr="003E3D85">
              <w:rPr>
                <w:rFonts w:ascii="Verdana" w:eastAsia="Times New Roman" w:hAnsi="Verdana" w:cs="Arial"/>
                <w:color w:val="595959"/>
                <w:sz w:val="18"/>
                <w:szCs w:val="18"/>
                <w:vertAlign w:val="superscript"/>
                <w:lang w:eastAsia="ca-ES"/>
              </w:rPr>
              <w:t>ª</w:t>
            </w:r>
            <w:r w:rsidRPr="003E3D85">
              <w:rPr>
                <w:rFonts w:ascii="Verdana" w:eastAsia="Times New Roman" w:hAnsi="Verdana" w:cs="Arial"/>
                <w:color w:val="595959"/>
                <w:sz w:val="18"/>
                <w:szCs w:val="18"/>
                <w:lang w:eastAsia="ca-ES"/>
              </w:rPr>
              <w:t> anomenada</w:t>
            </w:r>
          </w:p>
        </w:tc>
        <w:tc>
          <w:tcPr>
            <w:tcW w:w="3120" w:type="dxa"/>
            <w:tcBorders>
              <w:top w:val="nil"/>
              <w:left w:val="nil"/>
              <w:bottom w:val="single" w:sz="6" w:space="0" w:color="000000"/>
              <w:right w:val="single" w:sz="6" w:space="0" w:color="000000"/>
            </w:tcBorders>
            <w:shd w:val="clear" w:color="auto" w:fill="FFFFFF"/>
            <w:vAlign w:val="center"/>
            <w:hideMark/>
          </w:tcPr>
          <w:p w:rsidR="00041619" w:rsidRPr="003E3D85" w:rsidRDefault="00041619" w:rsidP="003E3D85">
            <w:pPr>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Maig - juny 2022</w:t>
            </w:r>
          </w:p>
        </w:tc>
      </w:tr>
    </w:tbl>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dates exactes de les convocatòries 2-4 i qualsevol modificació relacionada amb l’obertura i el tancament dels terminis de sol·licitud es publicaran al lloc web d’EUCF a la secció </w:t>
      </w:r>
      <w:hyperlink r:id="rId37" w:tgtFrame="_blank" w:history="1">
        <w:r w:rsidRPr="003E3D85">
          <w:rPr>
            <w:rFonts w:ascii="Verdana" w:eastAsia="Times New Roman" w:hAnsi="Verdana" w:cs="Times New Roman"/>
            <w:b/>
            <w:bCs/>
            <w:color w:val="0069A9"/>
            <w:sz w:val="18"/>
            <w:szCs w:val="18"/>
            <w:u w:val="single"/>
            <w:lang w:eastAsia="ca-ES"/>
          </w:rPr>
          <w:t>Obert i convocatòries anteriors</w:t>
        </w:r>
      </w:hyperlink>
      <w:r w:rsidRPr="003E3D85">
        <w:rPr>
          <w:rFonts w:ascii="Verdana" w:eastAsia="Times New Roman" w:hAnsi="Verdana" w:cs="Times New Roman"/>
          <w:color w:val="595959"/>
          <w:sz w:val="18"/>
          <w:szCs w:val="18"/>
          <w:lang w:eastAsia="ca-ES"/>
        </w:rPr>
        <w:t> .</w:t>
      </w:r>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2.4 Els municipis / autoritats locals o les seves agrupacions i entitats públiques locals que agrupen municipis / autoritats locals poden sol·licitar diverses vegades i / o tornar a presentar una sol·licitud rebutjada per a la subvenció EUCF?</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municipis / autoritats locals, les agrupacions de municipis / les autoritats locals i les entitats públiques locals que agrupen els municipis / les autoritats locals només es poden beneficiar una vegada del suport EUCF. Per tant, els sol·licitants amb èxit no poden tornar a participar en les convocatòries. En canvi, les sol·licituds que no tinguin èxit es poden revisar i tornar a presentar en la propera convocatòria. Les sol·licituds reenviades s’han de basar en l’informe de comentaris rebut després de cada enviament.</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sol·licitants poden presentar una sol·licitud per trucada.</w:t>
      </w:r>
    </w:p>
    <w:p w:rsidR="00041619"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38" w:anchor="top" w:history="1">
        <w:r w:rsidR="00041619" w:rsidRPr="003E3D85">
          <w:rPr>
            <w:rFonts w:ascii="Verdana" w:eastAsia="Times New Roman" w:hAnsi="Verdana" w:cs="Times New Roman"/>
            <w:b/>
            <w:bCs/>
            <w:color w:val="0069A9"/>
            <w:sz w:val="18"/>
            <w:szCs w:val="18"/>
            <w:u w:val="single"/>
            <w:lang w:eastAsia="ca-ES"/>
          </w:rPr>
          <w:t>A dalt</w:t>
        </w:r>
      </w:hyperlink>
    </w:p>
    <w:p w:rsidR="00041619" w:rsidRPr="003E3D85" w:rsidRDefault="00041619"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2.5 Com puc demanar ajuda en cas de preguntes durant el procés de sol·licitud?</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Disponibles al </w:t>
      </w:r>
      <w:hyperlink r:id="rId39" w:tgtFrame="_blank" w:history="1">
        <w:r w:rsidRPr="003E3D85">
          <w:rPr>
            <w:rFonts w:ascii="Verdana" w:eastAsia="Times New Roman" w:hAnsi="Verdana" w:cs="Times New Roman"/>
            <w:b/>
            <w:bCs/>
            <w:color w:val="0069A9"/>
            <w:sz w:val="18"/>
            <w:szCs w:val="18"/>
            <w:u w:val="single"/>
            <w:lang w:eastAsia="ca-ES"/>
          </w:rPr>
          <w:t>lloc web d’EUCF</w:t>
        </w:r>
      </w:hyperlink>
      <w:r w:rsidRPr="003E3D85">
        <w:rPr>
          <w:rFonts w:ascii="Verdana" w:eastAsia="Times New Roman" w:hAnsi="Verdana" w:cs="Times New Roman"/>
          <w:color w:val="595959"/>
          <w:sz w:val="18"/>
          <w:szCs w:val="18"/>
          <w:lang w:eastAsia="ca-ES"/>
        </w:rPr>
        <w:t> , les </w:t>
      </w:r>
      <w:hyperlink r:id="rId40" w:tgtFrame="_blank" w:history="1">
        <w:r w:rsidRPr="003E3D85">
          <w:rPr>
            <w:rFonts w:ascii="Verdana" w:eastAsia="Times New Roman" w:hAnsi="Verdana" w:cs="Times New Roman"/>
            <w:b/>
            <w:bCs/>
            <w:color w:val="0069A9"/>
            <w:sz w:val="18"/>
            <w:szCs w:val="18"/>
            <w:u w:val="single"/>
            <w:lang w:eastAsia="ca-ES"/>
          </w:rPr>
          <w:t>Directrius per als sol·licitants</w:t>
        </w:r>
      </w:hyperlink>
      <w:r w:rsidRPr="003E3D85">
        <w:rPr>
          <w:rFonts w:ascii="Verdana" w:eastAsia="Times New Roman" w:hAnsi="Verdana" w:cs="Times New Roman"/>
          <w:color w:val="595959"/>
          <w:sz w:val="18"/>
          <w:szCs w:val="18"/>
          <w:lang w:eastAsia="ca-ES"/>
        </w:rPr>
        <w:t> proporcionen una font completa d’informació sobre tot el procés d’EUCF. A més, es proporciona un </w:t>
      </w:r>
      <w:hyperlink r:id="rId41" w:tgtFrame="_blank" w:history="1">
        <w:r w:rsidRPr="003E3D85">
          <w:rPr>
            <w:rFonts w:ascii="Verdana" w:eastAsia="Times New Roman" w:hAnsi="Verdana" w:cs="Times New Roman"/>
            <w:b/>
            <w:bCs/>
            <w:color w:val="0069A9"/>
            <w:sz w:val="18"/>
            <w:szCs w:val="18"/>
            <w:u w:val="single"/>
            <w:lang w:eastAsia="ca-ES"/>
          </w:rPr>
          <w:t>glossari</w:t>
        </w:r>
      </w:hyperlink>
      <w:r w:rsidRPr="003E3D85">
        <w:rPr>
          <w:rFonts w:ascii="Verdana" w:eastAsia="Times New Roman" w:hAnsi="Verdana" w:cs="Times New Roman"/>
          <w:color w:val="595959"/>
          <w:sz w:val="18"/>
          <w:szCs w:val="18"/>
          <w:lang w:eastAsia="ca-ES"/>
        </w:rPr>
        <w:t> de termes rellevants per facilitar que el sol·licitant entengui els documents EUCF. En cas de preguntes que no es poden trobar en aquests documents, els municipis, les autoritats locals, les agrupacions de municipis / autoritats locals i les entitats públiques locals que agrupen municipis / autoritats locals poden demanar més suport al </w:t>
      </w:r>
      <w:hyperlink r:id="rId42" w:tgtFrame="_blank" w:history="1">
        <w:r w:rsidRPr="003E3D85">
          <w:rPr>
            <w:rFonts w:ascii="Verdana" w:eastAsia="Times New Roman" w:hAnsi="Verdana" w:cs="Times New Roman"/>
            <w:b/>
            <w:bCs/>
            <w:color w:val="0069A9"/>
            <w:sz w:val="18"/>
            <w:szCs w:val="18"/>
            <w:u w:val="single"/>
            <w:lang w:eastAsia="ca-ES"/>
          </w:rPr>
          <w:t>Servei</w:t>
        </w:r>
      </w:hyperlink>
      <w:r w:rsidRPr="003E3D85">
        <w:rPr>
          <w:rFonts w:ascii="Verdana" w:eastAsia="Times New Roman" w:hAnsi="Verdana" w:cs="Times New Roman"/>
          <w:color w:val="595959"/>
          <w:sz w:val="18"/>
          <w:szCs w:val="18"/>
          <w:lang w:eastAsia="ca-ES"/>
        </w:rPr>
        <w:t> d’assistència d’ </w:t>
      </w:r>
      <w:hyperlink r:id="rId43" w:tgtFrame="_blank" w:history="1">
        <w:r w:rsidRPr="003E3D85">
          <w:rPr>
            <w:rFonts w:ascii="Verdana" w:eastAsia="Times New Roman" w:hAnsi="Verdana" w:cs="Times New Roman"/>
            <w:b/>
            <w:bCs/>
            <w:color w:val="0069A9"/>
            <w:sz w:val="18"/>
            <w:szCs w:val="18"/>
            <w:u w:val="single"/>
            <w:lang w:eastAsia="ca-ES"/>
          </w:rPr>
          <w:t>EUCF</w:t>
        </w:r>
      </w:hyperlink>
      <w:r w:rsidRPr="003E3D85">
        <w:rPr>
          <w:rFonts w:ascii="Verdana" w:eastAsia="Times New Roman" w:hAnsi="Verdana" w:cs="Times New Roman"/>
          <w:color w:val="595959"/>
          <w:sz w:val="18"/>
          <w:szCs w:val="18"/>
          <w:lang w:eastAsia="ca-ES"/>
        </w:rPr>
        <w:t> , que proporciona respostes eficients i oportunes consultes plantejades.</w:t>
      </w:r>
    </w:p>
    <w:p w:rsidR="00041619" w:rsidRPr="003E3D85" w:rsidRDefault="00041619"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Finalment, cada país compta amb l’assistència d’un servei d’assistència nacional proporcionat pels experts relacionats amb el país, que poden proporcionar respostes específiques per país. Les dades de contacte d’Experts del país estan disponibles </w:t>
      </w:r>
      <w:hyperlink r:id="rId44" w:tgtFrame="_blank" w:history="1">
        <w:r w:rsidRPr="003E3D85">
          <w:rPr>
            <w:rFonts w:ascii="Verdana" w:eastAsia="Times New Roman" w:hAnsi="Verdana" w:cs="Times New Roman"/>
            <w:b/>
            <w:bCs/>
            <w:color w:val="0069A9"/>
            <w:sz w:val="18"/>
            <w:szCs w:val="18"/>
            <w:u w:val="single"/>
            <w:lang w:eastAsia="ca-ES"/>
          </w:rPr>
          <w:t>aquí</w:t>
        </w:r>
      </w:hyperlink>
      <w:r w:rsidRPr="003E3D85">
        <w:rPr>
          <w:rFonts w:ascii="Verdana" w:eastAsia="Times New Roman" w:hAnsi="Verdana" w:cs="Times New Roman"/>
          <w:color w:val="595959"/>
          <w:sz w:val="18"/>
          <w:szCs w:val="18"/>
          <w:lang w:eastAsia="ca-ES"/>
        </w:rPr>
        <w:t> .</w:t>
      </w:r>
    </w:p>
    <w:p w:rsidR="00041619"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45" w:anchor="top" w:history="1">
        <w:r w:rsidR="00041619" w:rsidRPr="003E3D85">
          <w:rPr>
            <w:rFonts w:ascii="Verdana" w:eastAsia="Times New Roman" w:hAnsi="Verdana" w:cs="Times New Roman"/>
            <w:b/>
            <w:bCs/>
            <w:color w:val="0069A9"/>
            <w:sz w:val="18"/>
            <w:szCs w:val="18"/>
            <w:u w:val="single"/>
            <w:lang w:eastAsia="ca-ES"/>
          </w:rPr>
          <w:t>A dalt</w:t>
        </w:r>
      </w:hyperlink>
    </w:p>
    <w:p w:rsidR="007922D3" w:rsidRPr="003E3D85" w:rsidRDefault="007922D3" w:rsidP="003E3D85">
      <w:pPr>
        <w:shd w:val="clear" w:color="auto" w:fill="FFFFFF"/>
        <w:spacing w:after="75" w:line="240" w:lineRule="auto"/>
        <w:ind w:left="900"/>
        <w:jc w:val="both"/>
        <w:rPr>
          <w:rFonts w:ascii="Verdana" w:hAnsi="Verdana"/>
          <w:color w:val="595959"/>
          <w:sz w:val="18"/>
          <w:szCs w:val="18"/>
        </w:rPr>
      </w:pPr>
    </w:p>
    <w:p w:rsidR="005D08DF" w:rsidRPr="003E3D85" w:rsidRDefault="00A36C59" w:rsidP="003E3D85">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FFF"/>
        <w:spacing w:after="0" w:line="343" w:lineRule="atLeast"/>
        <w:jc w:val="both"/>
        <w:outlineLvl w:val="2"/>
        <w:rPr>
          <w:rFonts w:ascii="Verdana" w:eastAsia="Times New Roman" w:hAnsi="Verdana" w:cs="Arial"/>
          <w:color w:val="595959"/>
          <w:sz w:val="18"/>
          <w:szCs w:val="18"/>
          <w:lang w:eastAsia="ca-ES"/>
        </w:rPr>
      </w:pPr>
      <w:hyperlink r:id="rId46" w:anchor="jfmulticontent_c242-3" w:history="1">
        <w:r w:rsidR="005D08DF" w:rsidRPr="003E3D85">
          <w:rPr>
            <w:rFonts w:ascii="Verdana" w:eastAsia="Times New Roman" w:hAnsi="Verdana" w:cs="Arial"/>
            <w:b/>
            <w:bCs/>
            <w:color w:val="1C94C4"/>
            <w:sz w:val="18"/>
            <w:szCs w:val="18"/>
            <w:u w:val="single"/>
            <w:lang w:eastAsia="ca-ES"/>
          </w:rPr>
          <w:t>Comprovació d’elegibilitat</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3.1 Qui és elegible per rebre suport EUCF?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Els sol·licitants d’EUCF han de complir els cinc criteris d’elegibilitat següents per ser elegibles per rebre ajuda:</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1. Tipus de sol·licitants elegibles: els sol·licitants d’EUCF han de complir una de les opcions següents</w:t>
      </w:r>
      <w:r w:rsidRPr="003E3D85">
        <w:rPr>
          <w:rFonts w:ascii="Verdana" w:eastAsia="Times New Roman" w:hAnsi="Verdana" w:cs="Times New Roman"/>
          <w:color w:val="595959"/>
          <w:sz w:val="18"/>
          <w:szCs w:val="18"/>
          <w:lang w:eastAsia="ca-ES"/>
        </w:rPr>
        <w:t> :</w:t>
      </w:r>
    </w:p>
    <w:p w:rsidR="00070141" w:rsidRPr="003E3D85" w:rsidRDefault="00070141" w:rsidP="003E3D85">
      <w:pPr>
        <w:numPr>
          <w:ilvl w:val="0"/>
          <w:numId w:val="13"/>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Municipi / autoritat local amb un </w:t>
      </w:r>
      <w:hyperlink r:id="rId47" w:tgtFrame="_blank" w:history="1">
        <w:r w:rsidRPr="003E3D85">
          <w:rPr>
            <w:rFonts w:ascii="Verdana" w:eastAsia="Times New Roman" w:hAnsi="Verdana" w:cs="Times New Roman"/>
            <w:b/>
            <w:bCs/>
            <w:color w:val="0069A9"/>
            <w:sz w:val="18"/>
            <w:szCs w:val="18"/>
            <w:u w:val="single"/>
            <w:lang w:eastAsia="ca-ES"/>
          </w:rPr>
          <w:t>codi de Unitats Administratives Locals (LAU)</w:t>
        </w:r>
      </w:hyperlink>
      <w:r w:rsidRPr="003E3D85">
        <w:rPr>
          <w:rFonts w:ascii="Verdana" w:eastAsia="Times New Roman" w:hAnsi="Verdana" w:cs="Times New Roman"/>
          <w:color w:val="595959"/>
          <w:sz w:val="18"/>
          <w:szCs w:val="18"/>
          <w:lang w:eastAsia="ca-ES"/>
        </w:rPr>
        <w:t> o les seves agrupacions;</w:t>
      </w:r>
    </w:p>
    <w:p w:rsidR="00070141" w:rsidRPr="003E3D85" w:rsidRDefault="00070141" w:rsidP="003E3D85">
      <w:pPr>
        <w:numPr>
          <w:ilvl w:val="0"/>
          <w:numId w:val="13"/>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Entitat pública local que agrega municipis / autoritats locals </w:t>
      </w:r>
      <w:r w:rsidRPr="003E3D85">
        <w:rPr>
          <w:rFonts w:ascii="Verdana" w:eastAsia="Times New Roman" w:hAnsi="Verdana" w:cs="Times New Roman"/>
          <w:b/>
          <w:bCs/>
          <w:color w:val="595959"/>
          <w:sz w:val="18"/>
          <w:szCs w:val="18"/>
          <w:lang w:eastAsia="ca-ES"/>
        </w:rPr>
        <w:t>- </w:t>
      </w:r>
      <w:r w:rsidRPr="003E3D85">
        <w:rPr>
          <w:rFonts w:ascii="Verdana" w:eastAsia="Times New Roman" w:hAnsi="Verdana" w:cs="Times New Roman"/>
          <w:b/>
          <w:bCs/>
          <w:i/>
          <w:iCs/>
          <w:color w:val="595959"/>
          <w:sz w:val="18"/>
          <w:szCs w:val="18"/>
          <w:lang w:eastAsia="ca-ES"/>
        </w:rPr>
        <w:t>NOU.</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2. País dels sol·licitants elegibles, el país dels sol·licitants de l'EUCF ha de ser una de les opcions següents:</w:t>
      </w:r>
    </w:p>
    <w:p w:rsidR="00070141" w:rsidRPr="003E3D85" w:rsidRDefault="00070141" w:rsidP="003E3D85">
      <w:pPr>
        <w:numPr>
          <w:ilvl w:val="0"/>
          <w:numId w:val="14"/>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Un dels </w:t>
      </w:r>
      <w:hyperlink r:id="rId48" w:tgtFrame="_blank" w:history="1">
        <w:r w:rsidRPr="003E3D85">
          <w:rPr>
            <w:rFonts w:ascii="Verdana" w:eastAsia="Times New Roman" w:hAnsi="Verdana" w:cs="Times New Roman"/>
            <w:b/>
            <w:bCs/>
            <w:color w:val="0069A9"/>
            <w:sz w:val="18"/>
            <w:szCs w:val="18"/>
            <w:u w:val="single"/>
            <w:lang w:eastAsia="ca-ES"/>
          </w:rPr>
          <w:t>estats membres</w:t>
        </w:r>
      </w:hyperlink>
      <w:r w:rsidRPr="003E3D85">
        <w:rPr>
          <w:rFonts w:ascii="Verdana" w:eastAsia="Times New Roman" w:hAnsi="Verdana" w:cs="Times New Roman"/>
          <w:color w:val="595959"/>
          <w:sz w:val="18"/>
          <w:szCs w:val="18"/>
          <w:lang w:eastAsia="ca-ES"/>
        </w:rPr>
        <w:t> de la </w:t>
      </w:r>
      <w:hyperlink r:id="rId49" w:tgtFrame="_blank" w:history="1">
        <w:r w:rsidRPr="003E3D85">
          <w:rPr>
            <w:rFonts w:ascii="Verdana" w:eastAsia="Times New Roman" w:hAnsi="Verdana" w:cs="Times New Roman"/>
            <w:b/>
            <w:bCs/>
            <w:color w:val="0069A9"/>
            <w:sz w:val="18"/>
            <w:szCs w:val="18"/>
            <w:u w:val="single"/>
            <w:lang w:eastAsia="ca-ES"/>
          </w:rPr>
          <w:t>UE-27</w:t>
        </w:r>
      </w:hyperlink>
      <w:r w:rsidRPr="003E3D85">
        <w:rPr>
          <w:rFonts w:ascii="Verdana" w:eastAsia="Times New Roman" w:hAnsi="Verdana" w:cs="Times New Roman"/>
          <w:color w:val="595959"/>
          <w:sz w:val="18"/>
          <w:szCs w:val="18"/>
          <w:lang w:eastAsia="ca-ES"/>
        </w:rPr>
        <w:t> : Àustria, Bèlgica, Bulgària, Croàcia, Xipre, Txèquia, Dinamarca, Estònia, França, Finlàndia, Alemanya, Grècia, Hongria, Irlanda, Itàlia, Letònia, Lituània, Luxemburg, Malta, Països Baixos, Polònia , Portugal, Romania, Eslovàquia, Eslovènia, Espanya, Suècia;</w:t>
      </w:r>
    </w:p>
    <w:p w:rsidR="00070141" w:rsidRPr="003E3D85" w:rsidRDefault="00070141" w:rsidP="003E3D85">
      <w:pPr>
        <w:numPr>
          <w:ilvl w:val="0"/>
          <w:numId w:val="14"/>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Regne Unit de Gran Bretanya i Irlanda del Nord;</w:t>
      </w:r>
    </w:p>
    <w:p w:rsidR="00070141" w:rsidRPr="003E3D85" w:rsidRDefault="00070141" w:rsidP="003E3D85">
      <w:pPr>
        <w:numPr>
          <w:ilvl w:val="0"/>
          <w:numId w:val="14"/>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Un dels estats EEE-AELC d’Islàndia, Liechtenstein i Noruega </w:t>
      </w:r>
      <w:r w:rsidRPr="003E3D85">
        <w:rPr>
          <w:rFonts w:ascii="Verdana" w:eastAsia="Times New Roman" w:hAnsi="Verdana" w:cs="Times New Roman"/>
          <w:b/>
          <w:bCs/>
          <w:color w:val="595959"/>
          <w:sz w:val="18"/>
          <w:szCs w:val="18"/>
          <w:lang w:eastAsia="ca-ES"/>
        </w:rPr>
        <w:t>- </w:t>
      </w:r>
      <w:r w:rsidRPr="003E3D85">
        <w:rPr>
          <w:rFonts w:ascii="Verdana" w:eastAsia="Times New Roman" w:hAnsi="Verdana" w:cs="Times New Roman"/>
          <w:b/>
          <w:bCs/>
          <w:i/>
          <w:iCs/>
          <w:color w:val="595959"/>
          <w:sz w:val="18"/>
          <w:szCs w:val="18"/>
          <w:lang w:eastAsia="ca-ES"/>
        </w:rPr>
        <w:t>NOU.</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3. Existència de plans energètics i climàtics, els sol·licitants de l’EUCF han de tenir un pla climàtic i energètic aprovat políticament que compleixi una de les opcions següents:</w:t>
      </w:r>
    </w:p>
    <w:p w:rsidR="00070141" w:rsidRPr="003E3D85" w:rsidRDefault="00070141" w:rsidP="003E3D85">
      <w:pPr>
        <w:numPr>
          <w:ilvl w:val="0"/>
          <w:numId w:val="15"/>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pla d’acció d’energia sostenible (PAES), el pla d’acció d’energia sostenible i el clima (SECAP) desenvolupat dins de la </w:t>
      </w:r>
      <w:hyperlink r:id="rId50" w:tgtFrame="_blank" w:history="1">
        <w:r w:rsidRPr="003E3D85">
          <w:rPr>
            <w:rFonts w:ascii="Verdana" w:eastAsia="Times New Roman" w:hAnsi="Verdana" w:cs="Times New Roman"/>
            <w:b/>
            <w:bCs/>
            <w:color w:val="0069A9"/>
            <w:sz w:val="18"/>
            <w:szCs w:val="18"/>
            <w:u w:val="single"/>
            <w:lang w:eastAsia="ca-ES"/>
          </w:rPr>
          <w:t xml:space="preserve">iniciativa </w:t>
        </w:r>
        <w:proofErr w:type="spellStart"/>
        <w:r w:rsidRPr="003E3D85">
          <w:rPr>
            <w:rFonts w:ascii="Verdana" w:eastAsia="Times New Roman" w:hAnsi="Verdana" w:cs="Times New Roman"/>
            <w:b/>
            <w:bCs/>
            <w:color w:val="0069A9"/>
            <w:sz w:val="18"/>
            <w:szCs w:val="18"/>
            <w:u w:val="single"/>
            <w:lang w:eastAsia="ca-ES"/>
          </w:rPr>
          <w:t>Covenant</w:t>
        </w:r>
        <w:proofErr w:type="spellEnd"/>
        <w:r w:rsidRPr="003E3D85">
          <w:rPr>
            <w:rFonts w:ascii="Verdana" w:eastAsia="Times New Roman" w:hAnsi="Verdana" w:cs="Times New Roman"/>
            <w:b/>
            <w:bCs/>
            <w:color w:val="0069A9"/>
            <w:sz w:val="18"/>
            <w:szCs w:val="18"/>
            <w:u w:val="single"/>
            <w:lang w:eastAsia="ca-ES"/>
          </w:rPr>
          <w:t xml:space="preserve"> of </w:t>
        </w:r>
        <w:proofErr w:type="spellStart"/>
        <w:r w:rsidRPr="003E3D85">
          <w:rPr>
            <w:rFonts w:ascii="Verdana" w:eastAsia="Times New Roman" w:hAnsi="Verdana" w:cs="Times New Roman"/>
            <w:b/>
            <w:bCs/>
            <w:color w:val="0069A9"/>
            <w:sz w:val="18"/>
            <w:szCs w:val="18"/>
            <w:u w:val="single"/>
            <w:lang w:eastAsia="ca-ES"/>
          </w:rPr>
          <w:t>Mayors</w:t>
        </w:r>
        <w:proofErr w:type="spellEnd"/>
        <w:r w:rsidRPr="003E3D85">
          <w:rPr>
            <w:rFonts w:ascii="Verdana" w:eastAsia="Times New Roman" w:hAnsi="Verdana" w:cs="Times New Roman"/>
            <w:b/>
            <w:bCs/>
            <w:color w:val="0069A9"/>
            <w:sz w:val="18"/>
            <w:szCs w:val="18"/>
            <w:u w:val="single"/>
            <w:lang w:eastAsia="ca-ES"/>
          </w:rPr>
          <w:t xml:space="preserve"> for </w:t>
        </w:r>
        <w:proofErr w:type="spellStart"/>
        <w:r w:rsidRPr="003E3D85">
          <w:rPr>
            <w:rFonts w:ascii="Verdana" w:eastAsia="Times New Roman" w:hAnsi="Verdana" w:cs="Times New Roman"/>
            <w:b/>
            <w:bCs/>
            <w:color w:val="0069A9"/>
            <w:sz w:val="18"/>
            <w:szCs w:val="18"/>
            <w:u w:val="single"/>
            <w:lang w:eastAsia="ca-ES"/>
          </w:rPr>
          <w:t>Climate</w:t>
        </w:r>
        <w:proofErr w:type="spellEnd"/>
        <w:r w:rsidRPr="003E3D85">
          <w:rPr>
            <w:rFonts w:ascii="Verdana" w:eastAsia="Times New Roman" w:hAnsi="Verdana" w:cs="Times New Roman"/>
            <w:b/>
            <w:bCs/>
            <w:color w:val="0069A9"/>
            <w:sz w:val="18"/>
            <w:szCs w:val="18"/>
            <w:u w:val="single"/>
            <w:lang w:eastAsia="ca-ES"/>
          </w:rPr>
          <w:t xml:space="preserve"> &amp; </w:t>
        </w:r>
        <w:proofErr w:type="spellStart"/>
        <w:r w:rsidRPr="003E3D85">
          <w:rPr>
            <w:rFonts w:ascii="Verdana" w:eastAsia="Times New Roman" w:hAnsi="Verdana" w:cs="Times New Roman"/>
            <w:b/>
            <w:bCs/>
            <w:color w:val="0069A9"/>
            <w:sz w:val="18"/>
            <w:szCs w:val="18"/>
            <w:u w:val="single"/>
            <w:lang w:eastAsia="ca-ES"/>
          </w:rPr>
          <w:t>Energy</w:t>
        </w:r>
        <w:proofErr w:type="spellEnd"/>
      </w:hyperlink>
      <w:r w:rsidRPr="003E3D85">
        <w:rPr>
          <w:rFonts w:ascii="Verdana" w:eastAsia="Times New Roman" w:hAnsi="Verdana" w:cs="Times New Roman"/>
          <w:color w:val="595959"/>
          <w:sz w:val="18"/>
          <w:szCs w:val="18"/>
          <w:lang w:eastAsia="ca-ES"/>
        </w:rPr>
        <w:t> , aprovada formalment tant pel consell local (o òrgan de decisió equivalent) com pel Centre de Recerca Conjunt del Comissió Europea;</w:t>
      </w:r>
    </w:p>
    <w:p w:rsidR="00070141" w:rsidRPr="003E3D85" w:rsidRDefault="00070141" w:rsidP="003E3D85">
      <w:pPr>
        <w:numPr>
          <w:ilvl w:val="0"/>
          <w:numId w:val="15"/>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pla d'ambició similar: un pla climàtic i energètic aprovat políticament amb objectius energètics i climàtics almenys per a l'any 2020.</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4. Compromís polític:</w:t>
      </w:r>
    </w:p>
    <w:p w:rsidR="00070141" w:rsidRPr="003E3D85" w:rsidRDefault="00070141" w:rsidP="003E3D85">
      <w:pPr>
        <w:numPr>
          <w:ilvl w:val="0"/>
          <w:numId w:val="16"/>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Els sol·licitants d’EUCF han de poder demostrar el seu compromís polític amb el projecte mitjançant una carta de suport de l’alcalde o d’un altre representant polític pertinent.</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5. Compromís amb el període de seguiment</w:t>
      </w:r>
      <w:r w:rsidRPr="003E3D85">
        <w:rPr>
          <w:rFonts w:ascii="Verdana" w:eastAsia="Times New Roman" w:hAnsi="Verdana" w:cs="Times New Roman"/>
          <w:color w:val="595959"/>
          <w:sz w:val="18"/>
          <w:szCs w:val="18"/>
          <w:lang w:eastAsia="ca-ES"/>
        </w:rPr>
        <w:t> :</w:t>
      </w:r>
    </w:p>
    <w:p w:rsidR="00070141" w:rsidRPr="003E3D85" w:rsidRDefault="00070141" w:rsidP="003E3D85">
      <w:pPr>
        <w:numPr>
          <w:ilvl w:val="0"/>
          <w:numId w:val="17"/>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sol·licitants d’EUCF han de demostrar el seu compromís amb el període de control de dos anys després de la presentació final del concepte d’inversió.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passar a la següent fase del procés de sol·licitud, els sol·licitants han de poder respondre SÍ a tots els requisits esmentats anteriorment. El control d’elegibilitat es pot fer directament </w:t>
      </w:r>
      <w:hyperlink r:id="rId51" w:tgtFrame="_blank" w:history="1">
        <w:r w:rsidRPr="003E3D85">
          <w:rPr>
            <w:rFonts w:ascii="Verdana" w:eastAsia="Times New Roman" w:hAnsi="Verdana" w:cs="Times New Roman"/>
            <w:b/>
            <w:bCs/>
            <w:color w:val="0069A9"/>
            <w:sz w:val="18"/>
            <w:szCs w:val="18"/>
            <w:u w:val="single"/>
            <w:lang w:eastAsia="ca-ES"/>
          </w:rPr>
          <w:t>en línia</w:t>
        </w:r>
      </w:hyperlink>
      <w:r w:rsidRPr="003E3D85">
        <w:rPr>
          <w:rFonts w:ascii="Verdana" w:eastAsia="Times New Roman" w:hAnsi="Verdana" w:cs="Times New Roman"/>
          <w:color w:val="595959"/>
          <w:sz w:val="18"/>
          <w:szCs w:val="18"/>
          <w:lang w:eastAsia="ca-ES"/>
        </w:rPr>
        <w:t> . Després de completar la comprovació, els sol·licitants són informats immediatament dels seus resultats i dels passos següents.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3.2 On puc trobar la comprovació d’elegibilitat?</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w:t>
      </w:r>
      <w:hyperlink r:id="rId52" w:tgtFrame="_blank" w:history="1">
        <w:r w:rsidRPr="003E3D85">
          <w:rPr>
            <w:rFonts w:ascii="Verdana" w:eastAsia="Times New Roman" w:hAnsi="Verdana" w:cs="Times New Roman"/>
            <w:b/>
            <w:bCs/>
            <w:color w:val="0069A9"/>
            <w:sz w:val="18"/>
            <w:szCs w:val="18"/>
            <w:u w:val="single"/>
            <w:lang w:eastAsia="ca-ES"/>
          </w:rPr>
          <w:t>control d’elegibilitat</w:t>
        </w:r>
      </w:hyperlink>
      <w:r w:rsidRPr="003E3D85">
        <w:rPr>
          <w:rFonts w:ascii="Verdana" w:eastAsia="Times New Roman" w:hAnsi="Verdana" w:cs="Times New Roman"/>
          <w:color w:val="595959"/>
          <w:sz w:val="18"/>
          <w:szCs w:val="18"/>
          <w:lang w:eastAsia="ca-ES"/>
        </w:rPr>
        <w:t> està disponible al </w:t>
      </w:r>
      <w:hyperlink r:id="rId53" w:tgtFrame="_blank" w:history="1">
        <w:r w:rsidRPr="003E3D85">
          <w:rPr>
            <w:rFonts w:ascii="Verdana" w:eastAsia="Times New Roman" w:hAnsi="Verdana" w:cs="Times New Roman"/>
            <w:b/>
            <w:bCs/>
            <w:color w:val="0069A9"/>
            <w:sz w:val="18"/>
            <w:szCs w:val="18"/>
            <w:u w:val="single"/>
            <w:lang w:eastAsia="ca-ES"/>
          </w:rPr>
          <w:t>lloc web d’EUCF</w:t>
        </w:r>
      </w:hyperlink>
      <w:r w:rsidRPr="003E3D85">
        <w:rPr>
          <w:rFonts w:ascii="Verdana" w:eastAsia="Times New Roman" w:hAnsi="Verdana" w:cs="Times New Roman"/>
          <w:color w:val="595959"/>
          <w:sz w:val="18"/>
          <w:szCs w:val="18"/>
          <w:lang w:eastAsia="ca-ES"/>
        </w:rPr>
        <w:t> .</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3.3 Què ha d’incloure un pla d’ambició similar per ser equivalent a un PAES o SECAP?</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municipis / autoritats locals, les agrupacions de municipis / autoritats locals i les entitats públiques locals que agrupen municipis / autoritats locals sense un pla d’acció d’energia sostenible (PAES) ni un pla d’acció sobre l’energia sostenible i el clima (SECAP), desenvolupats en el marc del Pacte dels alcaldes. presentar un pla energètic / climàtic aprovat políticament d’ambició similar. Un pla d’ambició similar es considera equivalent a un SEAP / SECAP si s’aprova políticament i inclou objectius energètics i climàtics almenys per a l’any 2020.</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Com a part de la sol·licitud completa, cal enviar PAES, PAES o plans d’ambició similar juntament amb la </w:t>
      </w:r>
      <w:hyperlink r:id="rId54" w:tgtFrame="_blank" w:history="1">
        <w:r w:rsidRPr="003E3D85">
          <w:rPr>
            <w:rFonts w:ascii="Verdana" w:eastAsia="Times New Roman" w:hAnsi="Verdana" w:cs="Times New Roman"/>
            <w:b/>
            <w:bCs/>
            <w:color w:val="0069A9"/>
            <w:sz w:val="18"/>
            <w:szCs w:val="18"/>
            <w:u w:val="single"/>
            <w:lang w:eastAsia="ca-ES"/>
          </w:rPr>
          <w:t>plantilla de l’annex A2</w:t>
        </w:r>
      </w:hyperlink>
      <w:r w:rsidRPr="003E3D85">
        <w:rPr>
          <w:rFonts w:ascii="Verdana" w:eastAsia="Times New Roman" w:hAnsi="Verdana" w:cs="Times New Roman"/>
          <w:color w:val="595959"/>
          <w:sz w:val="18"/>
          <w:szCs w:val="18"/>
          <w:lang w:eastAsia="ca-ES"/>
        </w:rPr>
        <w:t> - PAES, PAEC o pla d’ambició similar - Resum, per proporcionar una visió general dels principals objectius energètics i climàtics establerts pel pla. Tot i que el pla es pot enviar en idioma nacional, el resum s’ha d’omplir en anglès.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3.3 Què ha d’incloure un pla d’ambició similar per ser equivalent a un PAES o SECAP?</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municipis / autoritats locals, les agrupacions de municipis / autoritats locals i les entitats públiques locals que agrupen municipis / autoritats locals sense un pla d’acció d’energia sostenible (PAES) ni un pla d’acció sobre l’energia sostenible i el clima (SECAP), desenvolupats en el marc del Pacte dels alcaldes. presentar un pla energètic / climàtic aprovat políticament d’ambició similar. Un pla d’ambició similar es considera equivalent a un SEAP / SECAP si s’aprova políticament i inclou objectius energètics i climàtics almenys per a l’any 2020.</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Com a part de la sol·licitud completa, cal enviar PAES, PAES o plans d’ambició similar juntament amb la </w:t>
      </w:r>
      <w:hyperlink r:id="rId55" w:tgtFrame="_blank" w:history="1">
        <w:r w:rsidRPr="003E3D85">
          <w:rPr>
            <w:rFonts w:ascii="Verdana" w:eastAsia="Times New Roman" w:hAnsi="Verdana" w:cs="Times New Roman"/>
            <w:b/>
            <w:bCs/>
            <w:color w:val="0069A9"/>
            <w:sz w:val="18"/>
            <w:szCs w:val="18"/>
            <w:u w:val="single"/>
            <w:lang w:eastAsia="ca-ES"/>
          </w:rPr>
          <w:t>plantilla de l’annex A2</w:t>
        </w:r>
      </w:hyperlink>
      <w:r w:rsidRPr="003E3D85">
        <w:rPr>
          <w:rFonts w:ascii="Verdana" w:eastAsia="Times New Roman" w:hAnsi="Verdana" w:cs="Times New Roman"/>
          <w:color w:val="595959"/>
          <w:sz w:val="18"/>
          <w:szCs w:val="18"/>
          <w:lang w:eastAsia="ca-ES"/>
        </w:rPr>
        <w:t> - PAES, PAEC o pla d’ambició similar - Resum, per proporcionar una visió general dels principals objectius energètics i climàtics establerts pel pla. Tot i que el pla es pot enviar en idioma nacional, el resum s’ha d’omplir en anglès.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3.4 Com pot un sol·licitant mostrar compromís polític?</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demostrar el compromís polític amb el desenvolupament del concepte d'inversió, el sol·licitant d'EUCF ha de proporcionar una carta de suport, signada per l'alcalde o un altre representant polític pertinent. La carta de suport s’ha d’enviar junt amb la sol·licitud completa en llengua anglesa. La </w:t>
      </w:r>
      <w:hyperlink r:id="rId56" w:tgtFrame="_blank" w:history="1">
        <w:r w:rsidRPr="003E3D85">
          <w:rPr>
            <w:rFonts w:ascii="Verdana" w:eastAsia="Times New Roman" w:hAnsi="Verdana" w:cs="Times New Roman"/>
            <w:b/>
            <w:bCs/>
            <w:color w:val="0069A9"/>
            <w:sz w:val="18"/>
            <w:szCs w:val="18"/>
            <w:u w:val="single"/>
            <w:lang w:eastAsia="ca-ES"/>
          </w:rPr>
          <w:t>plantilla de l’annex B</w:t>
        </w:r>
      </w:hyperlink>
      <w:r w:rsidRPr="003E3D85">
        <w:rPr>
          <w:rFonts w:ascii="Verdana" w:eastAsia="Times New Roman" w:hAnsi="Verdana" w:cs="Times New Roman"/>
          <w:color w:val="595959"/>
          <w:sz w:val="18"/>
          <w:szCs w:val="18"/>
          <w:lang w:eastAsia="ca-ES"/>
        </w:rPr>
        <w:t> està disponible al lloc web d’EUCF i s’ha d’utilitzar per enviar-la.</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3.5 Es poden enviar SEAP o SECAP en idiomes nacionals?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Sí, SEAP, SECAP o un pla d'ambició similar es poden enviar en l'idioma nacional i no cal traduir-lo a l'anglès.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3.6 És necessari SECAP o SEAP per a l’aplicació EUCF? O podria ser una altra estratègia de baix nivell de carboni, per exemple basada en la legislació local?</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Qualsevol altre pla amb ambicions similars en termes d’energia sostenible i reducció d’emissions de gasos d’efecte hivernacle és elegible. Aquests plans han d’incloure objectius energètics i climàtics com a mínim per a l’any 2020 i han de ser aprovats políticament. Consulteu també el </w:t>
      </w:r>
      <w:hyperlink r:id="rId57" w:tgtFrame="_blank" w:history="1">
        <w:r w:rsidRPr="003E3D85">
          <w:rPr>
            <w:rFonts w:ascii="Verdana" w:eastAsia="Times New Roman" w:hAnsi="Verdana" w:cs="Times New Roman"/>
            <w:b/>
            <w:bCs/>
            <w:color w:val="0069A9"/>
            <w:sz w:val="18"/>
            <w:szCs w:val="18"/>
            <w:u w:val="single"/>
            <w:lang w:eastAsia="ca-ES"/>
          </w:rPr>
          <w:t xml:space="preserve">lloc web </w:t>
        </w:r>
        <w:proofErr w:type="spellStart"/>
        <w:r w:rsidRPr="003E3D85">
          <w:rPr>
            <w:rFonts w:ascii="Verdana" w:eastAsia="Times New Roman" w:hAnsi="Verdana" w:cs="Times New Roman"/>
            <w:b/>
            <w:bCs/>
            <w:color w:val="0069A9"/>
            <w:sz w:val="18"/>
            <w:szCs w:val="18"/>
            <w:u w:val="single"/>
            <w:lang w:eastAsia="ca-ES"/>
          </w:rPr>
          <w:t>Covenant</w:t>
        </w:r>
        <w:proofErr w:type="spellEnd"/>
        <w:r w:rsidRPr="003E3D85">
          <w:rPr>
            <w:rFonts w:ascii="Verdana" w:eastAsia="Times New Roman" w:hAnsi="Verdana" w:cs="Times New Roman"/>
            <w:b/>
            <w:bCs/>
            <w:color w:val="0069A9"/>
            <w:sz w:val="18"/>
            <w:szCs w:val="18"/>
            <w:u w:val="single"/>
            <w:lang w:eastAsia="ca-ES"/>
          </w:rPr>
          <w:t xml:space="preserve"> of </w:t>
        </w:r>
        <w:proofErr w:type="spellStart"/>
        <w:r w:rsidRPr="003E3D85">
          <w:rPr>
            <w:rFonts w:ascii="Verdana" w:eastAsia="Times New Roman" w:hAnsi="Verdana" w:cs="Times New Roman"/>
            <w:b/>
            <w:bCs/>
            <w:color w:val="0069A9"/>
            <w:sz w:val="18"/>
            <w:szCs w:val="18"/>
            <w:u w:val="single"/>
            <w:lang w:eastAsia="ca-ES"/>
          </w:rPr>
          <w:t>Mayors</w:t>
        </w:r>
        <w:proofErr w:type="spellEnd"/>
        <w:r w:rsidRPr="003E3D85">
          <w:rPr>
            <w:rFonts w:ascii="Verdana" w:eastAsia="Times New Roman" w:hAnsi="Verdana" w:cs="Times New Roman"/>
            <w:b/>
            <w:bCs/>
            <w:color w:val="0069A9"/>
            <w:sz w:val="18"/>
            <w:szCs w:val="18"/>
            <w:u w:val="single"/>
            <w:lang w:eastAsia="ca-ES"/>
          </w:rPr>
          <w:t xml:space="preserve"> per conèixer les ambicions del SECAP</w:t>
        </w:r>
      </w:hyperlink>
      <w:r w:rsidRPr="003E3D85">
        <w:rPr>
          <w:rFonts w:ascii="Verdana" w:eastAsia="Times New Roman" w:hAnsi="Verdana" w:cs="Times New Roman"/>
          <w:color w:val="595959"/>
          <w:sz w:val="18"/>
          <w:szCs w:val="18"/>
          <w:lang w:eastAsia="ca-ES"/>
        </w:rPr>
        <w:t> . A l’ </w:t>
      </w:r>
      <w:hyperlink r:id="rId58" w:tgtFrame="_blank" w:history="1">
        <w:r w:rsidRPr="003E3D85">
          <w:rPr>
            <w:rFonts w:ascii="Verdana" w:eastAsia="Times New Roman" w:hAnsi="Verdana" w:cs="Times New Roman"/>
            <w:b/>
            <w:bCs/>
            <w:color w:val="0069A9"/>
            <w:sz w:val="18"/>
            <w:szCs w:val="18"/>
            <w:u w:val="single"/>
            <w:lang w:eastAsia="ca-ES"/>
          </w:rPr>
          <w:t>annex A.2</w:t>
        </w:r>
      </w:hyperlink>
      <w:r w:rsidRPr="003E3D85">
        <w:rPr>
          <w:rFonts w:ascii="Verdana" w:eastAsia="Times New Roman" w:hAnsi="Verdana" w:cs="Times New Roman"/>
          <w:color w:val="595959"/>
          <w:sz w:val="18"/>
          <w:szCs w:val="18"/>
          <w:lang w:eastAsia="ca-ES"/>
        </w:rPr>
        <w:t> , els sol·licitants han d’indicar quan i per qui s’ha aprovat políticament el pla d’ambició similar i proporcionar una visió general dels principals objectius energètics / climàtics establerts.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3.7 Els plans regionals d’energia (basats en la legislació nacional) són elegibles, ja que els SECAP són a nivell de ciutat?</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Sí, els plans regionals d’energia són elegibles sempre que es puguin considerar d’ambició similar i incloguin objectius energètics i climàtics com a mínim per a l’any 2020. Pel que fa a la presentació de PAES i PAES, els sol·licitants han d’indicar a l’ </w:t>
      </w:r>
      <w:hyperlink r:id="rId59" w:tgtFrame="_blank" w:history="1">
        <w:r w:rsidRPr="003E3D85">
          <w:rPr>
            <w:rFonts w:ascii="Verdana" w:eastAsia="Times New Roman" w:hAnsi="Verdana" w:cs="Times New Roman"/>
            <w:b/>
            <w:bCs/>
            <w:color w:val="0069A9"/>
            <w:sz w:val="18"/>
            <w:szCs w:val="18"/>
            <w:u w:val="single"/>
            <w:lang w:eastAsia="ca-ES"/>
          </w:rPr>
          <w:t>annex A.2</w:t>
        </w:r>
      </w:hyperlink>
      <w:r w:rsidRPr="003E3D85">
        <w:rPr>
          <w:rFonts w:ascii="Verdana" w:eastAsia="Times New Roman" w:hAnsi="Verdana" w:cs="Times New Roman"/>
          <w:color w:val="595959"/>
          <w:sz w:val="18"/>
          <w:szCs w:val="18"/>
          <w:lang w:eastAsia="ca-ES"/>
        </w:rPr>
        <w:t> quan i per qui es va aprovar políticament el pla i oferir una visió general dels principals objectius energètics i climàtics establerts.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3.8 Quins sectors són elegibles?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Qualsevol sector del camp de l’energia sostenible, per exemple l’eficiència energètica i les energies renovables, es considera com a sectors elegibles per a la subvenció EUCF.</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3.9 Seria elegible una preparació del concepte d'inversió per al finançament del programa nacional, inclosos els fons estructurals de la UE?</w:t>
      </w:r>
    </w:p>
    <w:p w:rsidR="00070141" w:rsidRPr="003E3D85" w:rsidRDefault="00070141" w:rsidP="003E3D85">
      <w:pPr>
        <w:shd w:val="clear" w:color="auto" w:fill="FFFFFF"/>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Sí, és apte. Els municipis i les autoritats locals, les agrupacions de municipis / autoritats locals i les entitats públiques locals que agrupen municipis / autoritats locals poden demanar finançament a fonts locals, nacionals i internacionals.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 xml:space="preserve">3.10 Són elegibles els projectes de col·laboració </w:t>
      </w:r>
      <w:proofErr w:type="spellStart"/>
      <w:r w:rsidRPr="003E3D85">
        <w:rPr>
          <w:rFonts w:ascii="Verdana" w:eastAsia="Times New Roman" w:hAnsi="Verdana" w:cs="Times New Roman"/>
          <w:b/>
          <w:bCs/>
          <w:color w:val="595959"/>
          <w:sz w:val="18"/>
          <w:szCs w:val="18"/>
          <w:lang w:eastAsia="ca-ES"/>
        </w:rPr>
        <w:t>publicoprivada</w:t>
      </w:r>
      <w:proofErr w:type="spellEnd"/>
      <w:r w:rsidRPr="003E3D85">
        <w:rPr>
          <w:rFonts w:ascii="Verdana" w:eastAsia="Times New Roman" w:hAnsi="Verdana" w:cs="Times New Roman"/>
          <w:b/>
          <w:bCs/>
          <w:color w:val="595959"/>
          <w:sz w:val="18"/>
          <w:szCs w:val="18"/>
          <w:lang w:eastAsia="ca-ES"/>
        </w:rPr>
        <w:t xml:space="preserve"> (PPP) en què, per exemple, un contractista construeixi una xarxa de calor per subministrar edificis municipals?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PPP pot ser una opció per a la implementació del concepte d'inversió.</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3.11 Les entitats ubicades a les illes dels països elegibles podrien sol·licitar l'EFC?</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Tots els municipis / autoritats locals, agrupacions de municipis / autoritats locals i entitats públiques locals que agrupen municipis / autoritats locals ubicats a illes dels Estats membres de la UE-27, Estats de l’EEA-AELC Islàndia, Liechtenstein i Noruega i el Regne Unit, poden optar a EUCF si compleixen els criteris d’elegibilitat tal com es descriuen a 3.1 ”(vegeu 3.1 al document).</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3.12 Com a agències i experts energètics, se’ns permet presentar una sol·licitud en nom dels nostres municipis?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No, les agències energètiques i altres empreses o entitats de consultoria tècnica o entitats que treballen en nom dels municipis no es poden presentar. L'aplicació està oberta exclusivament a municipis, autoritats locals, agrupacions de municipis / autoritats locals i entitats públiques locals que agrupen municipis / autoritats locals. Mitjançant la subvenció EUCF, aquestes entitats poden ajudar el beneficiari a proporcionar experiència tècnica per al desenvolupament de conceptes d'inversió.</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3.13 Com se m'informarà sobre el resultat de la comprovació d'elegibilitat?</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Veureu el resultat de la comprovació d’elegibilitat a la pantalla tan aviat com respongueu a totes les preguntes. Si supereu el xec, se us oferirà el registre a la zona d’usuaris del lloc web d’EUCF.</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3.14 Hi ha algun límit de població perquè els municipis / autoritats locals, agrupacions o entitats públiques locals agregin municipis / autoritats locals per rebre la subvenció EUCF?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No, no hi ha límit mínim ni màxim de població per a què els municipis / autoritats locals puguin sol·licitar el FUE.</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 xml:space="preserve">3.15 Hi ha un factor </w:t>
      </w:r>
      <w:proofErr w:type="spellStart"/>
      <w:r w:rsidRPr="003E3D85">
        <w:rPr>
          <w:rFonts w:ascii="Verdana" w:eastAsia="Times New Roman" w:hAnsi="Verdana" w:cs="Times New Roman"/>
          <w:b/>
          <w:bCs/>
          <w:color w:val="595959"/>
          <w:sz w:val="18"/>
          <w:szCs w:val="18"/>
          <w:lang w:eastAsia="ca-ES"/>
        </w:rPr>
        <w:t>d’apalancament</w:t>
      </w:r>
      <w:proofErr w:type="spellEnd"/>
      <w:r w:rsidRPr="003E3D85">
        <w:rPr>
          <w:rFonts w:ascii="Verdana" w:eastAsia="Times New Roman" w:hAnsi="Verdana" w:cs="Times New Roman"/>
          <w:b/>
          <w:bCs/>
          <w:color w:val="595959"/>
          <w:sz w:val="18"/>
          <w:szCs w:val="18"/>
          <w:lang w:eastAsia="ca-ES"/>
        </w:rPr>
        <w:t xml:space="preserve"> mínim que ha d’assolir el meu projecte?</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No es requereix un factor de palanquejament mínim per a la subvenció EUCF; no obstant això, la CI hauria de coincidir almenys amb els ambiciosos objectius energètics i climàtics de la UE.</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3.16 Quins són els passos següents després de la comprovació d’elegibilitat?</w:t>
      </w:r>
    </w:p>
    <w:p w:rsidR="00070141" w:rsidRPr="003E3D85" w:rsidRDefault="00070141" w:rsidP="003E3D85">
      <w:pPr>
        <w:shd w:val="clear" w:color="auto" w:fill="FFFFFF"/>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Després de passar amb èxit la comprovació d’elegibilitat, els sol·licitants omplen un formulari de registre i reben automàticament per correu electrònic les dades d’inici de sessió per accedir a la zona d’usuaris del lloc web EUCF. Allà, els sol·licitants poden emplenar i enviar el formulari de sol·licitud en línia juntament amb els documents justificatius.</w:t>
      </w:r>
    </w:p>
    <w:p w:rsidR="00070141" w:rsidRPr="003E3D85" w:rsidRDefault="00070141" w:rsidP="003E3D85">
      <w:pPr>
        <w:pStyle w:val="Prrafodelista"/>
        <w:pBdr>
          <w:top w:val="single" w:sz="6" w:space="6" w:color="CCCCCC"/>
          <w:left w:val="single" w:sz="6" w:space="26" w:color="CCCCCC"/>
          <w:bottom w:val="single" w:sz="6" w:space="6" w:color="CCCCCC"/>
          <w:right w:val="single" w:sz="6" w:space="6" w:color="CCCCCC"/>
        </w:pBdr>
        <w:shd w:val="clear" w:color="auto" w:fill="FFFFFF"/>
        <w:spacing w:after="0" w:line="343" w:lineRule="atLeast"/>
        <w:jc w:val="both"/>
        <w:outlineLvl w:val="2"/>
        <w:rPr>
          <w:rFonts w:ascii="Verdana" w:eastAsia="Times New Roman" w:hAnsi="Verdana" w:cs="Arial"/>
          <w:color w:val="595959"/>
          <w:sz w:val="18"/>
          <w:szCs w:val="18"/>
          <w:lang w:eastAsia="ca-ES"/>
        </w:rPr>
      </w:pPr>
    </w:p>
    <w:p w:rsidR="005D08DF" w:rsidRPr="003E3D85"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60" w:anchor="jfmulticontent_c242-4" w:history="1">
        <w:r w:rsidR="005D08DF" w:rsidRPr="003E3D85">
          <w:rPr>
            <w:rFonts w:ascii="Verdana" w:eastAsia="Times New Roman" w:hAnsi="Verdana" w:cs="Arial"/>
            <w:b/>
            <w:bCs/>
            <w:color w:val="1C94C4"/>
            <w:sz w:val="18"/>
            <w:szCs w:val="18"/>
            <w:u w:val="single"/>
            <w:lang w:eastAsia="ca-ES"/>
          </w:rPr>
          <w:t>Formulari de sol·licitud i documents necessaris</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4.1 On puc trobar el formulari de sol·licitud EUCF?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El formulari de sol·licitud en línia està integrat a la zona d’usuaris del lloc web EUCF i accessible per als sol·licitants que hagin completat amb èxit la comprovació d’elegibilitat. Després de la comprovació d’elegibilitat, els sol·licitants elegibles reben per correu electrònic les dades d’inici de sessió a la zona d’usuari del lloc web d’EUCF. Els possibles sol·licitants poden consultar prèviament les preguntes del formulari de sol·licitud, disponibles al </w:t>
      </w:r>
      <w:hyperlink r:id="rId61" w:tgtFrame="_blank" w:history="1">
        <w:r w:rsidRPr="003E3D85">
          <w:rPr>
            <w:rFonts w:ascii="Verdana" w:eastAsia="Times New Roman" w:hAnsi="Verdana" w:cs="Times New Roman"/>
            <w:b/>
            <w:bCs/>
            <w:color w:val="0069A9"/>
            <w:sz w:val="18"/>
            <w:szCs w:val="18"/>
            <w:u w:val="single"/>
            <w:lang w:eastAsia="ca-ES"/>
          </w:rPr>
          <w:t>lloc web d’EUCF </w:t>
        </w:r>
      </w:hyperlink>
      <w:r w:rsidRPr="003E3D85">
        <w:rPr>
          <w:rFonts w:ascii="Verdana" w:eastAsia="Times New Roman" w:hAnsi="Verdana" w:cs="Times New Roman"/>
          <w:i/>
          <w:iCs/>
          <w:color w:val="595959"/>
          <w:sz w:val="18"/>
          <w:szCs w:val="18"/>
          <w:lang w:eastAsia="ca-ES"/>
        </w:rPr>
        <w:t>.</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4.2 Quina informació s’ha de proporcionar al formulari de sol·licitud?</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formulari de sol·licitud consta d’un conjunt de preguntes, agrupades en tres seccions. Per a cadascuna de les seccions, el sol·licitant ha de proporcionar la informació següent en anglès: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4.2.1 Identificació del sol·licitant</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Aquesta secció inclou informació general sobre el sol·licitant, com ara dades de contacte, persones de contacte, així com codis d'unitats administratives locals (LAU) i nomenclatura d'unitats territorials d'estadística (NUTS) 3. Per a les agrupacions, s’ha de proporcionar el nom del sol·licitant principal, així com els codis LAU i NUTS 3 de cada municipi / autoritat local participant. En cas que les entitats públiques locals agregin municipis / autoritats locals, s'ha de proporcionar el codi d'àrea NUTS 3 on es troba l'entitat. A més, la mida total de la població (nombre absolut, que no es mostra com a milers o milions) del municipi / autoritat local, de l'agrupació o de la zona coberta per l'entitat pública local que agrupa municipis / autoritats locals ha de constar en aquesta secció.</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4.2.2 Desenvolupament del concepte d'inversió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aquesta secció, s’ha de proporcionar informació sobre com el municipi / autoritat local, l’agrupació o les entitats públiques locals que agrupen municipis / autoritats locals tenen previst desenvolupar el concepte d’inversió en l’àmbit de l’EUPC. Es tracta del període durant el qual el sol·licitant reeixit rep la subvenció EUCF. Els ítems necessaris es presenten amb més detall a les  </w:t>
      </w:r>
      <w:hyperlink r:id="rId62" w:tgtFrame="_blank" w:history="1">
        <w:r w:rsidRPr="003E3D85">
          <w:rPr>
            <w:rFonts w:ascii="Verdana" w:eastAsia="Times New Roman" w:hAnsi="Verdana" w:cs="Times New Roman"/>
            <w:b/>
            <w:bCs/>
            <w:color w:val="0069A9"/>
            <w:sz w:val="18"/>
            <w:szCs w:val="18"/>
            <w:u w:val="single"/>
            <w:lang w:eastAsia="ca-ES"/>
          </w:rPr>
          <w:t>Directrius per als sol·licitants</w:t>
        </w:r>
      </w:hyperlink>
      <w:r w:rsidRPr="003E3D85">
        <w:rPr>
          <w:rFonts w:ascii="Verdana" w:eastAsia="Times New Roman" w:hAnsi="Verdana" w:cs="Times New Roman"/>
          <w:color w:val="595959"/>
          <w:sz w:val="18"/>
          <w:szCs w:val="18"/>
          <w:lang w:eastAsia="ca-ES"/>
        </w:rPr>
        <w:t> .</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4.2.3 Implementació del projecte d'inversió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aquesta secció es presenta informació preliminar sobre el projecte d'inversió proposat per al qual s'hauria de desenvolupar un concepte d'inversió dins de l'EUFC. Els requisits per a aquesta secció inclouen 1) Sector (s) d'inversió objectiu, 2) Mesures previstes, 3) Mida prevista de la inversió, 4) Impactes esperats i 5) Possibilitat de replicació i / o ampliació. Es descriuen més detalls a les </w:t>
      </w:r>
      <w:hyperlink r:id="rId63" w:tgtFrame="_blank" w:history="1">
        <w:r w:rsidRPr="003E3D85">
          <w:rPr>
            <w:rFonts w:ascii="Verdana" w:eastAsia="Times New Roman" w:hAnsi="Verdana" w:cs="Times New Roman"/>
            <w:b/>
            <w:bCs/>
            <w:color w:val="0069A9"/>
            <w:sz w:val="18"/>
            <w:szCs w:val="18"/>
            <w:u w:val="single"/>
            <w:lang w:eastAsia="ca-ES"/>
          </w:rPr>
          <w:t>Directrius per als sol·licitants.</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4.3 Què s’ha de tenir en compte a l’hora de proporcionar la mida prevista de la inversió?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La mida de la inversió proporcionada pel sol·licitant al formulari de sol·licitud només hauria de cobrir les </w:t>
      </w:r>
      <w:r w:rsidRPr="003E3D85">
        <w:rPr>
          <w:rFonts w:ascii="Verdana" w:eastAsia="Times New Roman" w:hAnsi="Verdana" w:cs="Times New Roman"/>
          <w:b/>
          <w:bCs/>
          <w:color w:val="595959"/>
          <w:sz w:val="18"/>
          <w:szCs w:val="18"/>
          <w:lang w:eastAsia="ca-ES"/>
        </w:rPr>
        <w:t>inversions en energia sostenible del projecte previst,</w:t>
      </w:r>
      <w:r w:rsidRPr="003E3D85">
        <w:rPr>
          <w:rFonts w:ascii="Verdana" w:eastAsia="Times New Roman" w:hAnsi="Verdana" w:cs="Times New Roman"/>
          <w:color w:val="595959"/>
          <w:sz w:val="18"/>
          <w:szCs w:val="18"/>
          <w:lang w:eastAsia="ca-ES"/>
        </w:rPr>
        <w:t> no cap altre component potencial del projecte que no estigui relacionat amb l’energia sostenible. A més, la mida de la inversió </w:t>
      </w:r>
      <w:r w:rsidRPr="003E3D85">
        <w:rPr>
          <w:rFonts w:ascii="Verdana" w:eastAsia="Times New Roman" w:hAnsi="Verdana" w:cs="Times New Roman"/>
          <w:b/>
          <w:bCs/>
          <w:color w:val="595959"/>
          <w:sz w:val="18"/>
          <w:szCs w:val="18"/>
          <w:lang w:eastAsia="ca-ES"/>
        </w:rPr>
        <w:t>no es refereix a l’import de la subvenció EUCF de 60.000 euros</w:t>
      </w:r>
      <w:r w:rsidRPr="003E3D85">
        <w:rPr>
          <w:rFonts w:ascii="Verdana" w:eastAsia="Times New Roman" w:hAnsi="Verdana" w:cs="Times New Roman"/>
          <w:color w:val="595959"/>
          <w:sz w:val="18"/>
          <w:szCs w:val="18"/>
          <w:lang w:eastAsia="ca-ES"/>
        </w:rPr>
        <w:t> , sinó al total d’inversions en energia sostenible per al projecte d’inversió previst.</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Tingueu en compte que no hi ha cap llindar mínim ni màxim per aplicar la mida de la inversió a l’EUF. En el procés d’avaluació, el nivell d’ambició de la mida prevista de la inversió del projecte d’inversió previst s’estableix en relació amb la resta de sol·licituds presentades a la convocatòria regional, així com al context (local) (per exemple, nombre de població del municipi / local) autoritat, agrupació o entitat pública local que agrupa municipis / autoritats locals). A més, s’agraeix l’agrupació / agrupació d’inversions i s’avalua la coherència i plausibilitat global dels elements.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4.4 Com he de calcular l’estalvi energètic i / o la producció d’energia renovable?</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al càlcul de l’estalvi energètic previst i / o la producció d’energia renovable d’un projecte d’inversió, els sol·licitants han d’utilitzar la </w:t>
      </w:r>
      <w:hyperlink r:id="rId64" w:tgtFrame="_blank" w:history="1">
        <w:r w:rsidRPr="003E3D85">
          <w:rPr>
            <w:rFonts w:ascii="Verdana" w:eastAsia="Times New Roman" w:hAnsi="Verdana" w:cs="Times New Roman"/>
            <w:b/>
            <w:bCs/>
            <w:color w:val="0069A9"/>
            <w:sz w:val="18"/>
            <w:szCs w:val="18"/>
            <w:u w:val="single"/>
            <w:lang w:eastAsia="ca-ES"/>
          </w:rPr>
          <w:t>plantilla de l’annex D</w:t>
        </w:r>
      </w:hyperlink>
      <w:r w:rsidRPr="003E3D85">
        <w:rPr>
          <w:rFonts w:ascii="Verdana" w:eastAsia="Times New Roman" w:hAnsi="Verdana" w:cs="Times New Roman"/>
          <w:color w:val="595959"/>
          <w:sz w:val="18"/>
          <w:szCs w:val="18"/>
          <w:lang w:eastAsia="ca-ES"/>
        </w:rPr>
        <w:t> - Estimació d’estalvi d’energia i / o producció d’energia renovable. Hi ha disponible un llibre d’àudio-vídeo al </w:t>
      </w:r>
      <w:hyperlink r:id="rId65" w:tgtFrame="_blank" w:history="1">
        <w:r w:rsidRPr="003E3D85">
          <w:rPr>
            <w:rFonts w:ascii="Verdana" w:eastAsia="Times New Roman" w:hAnsi="Verdana" w:cs="Times New Roman"/>
            <w:b/>
            <w:bCs/>
            <w:color w:val="0069A9"/>
            <w:sz w:val="18"/>
            <w:szCs w:val="18"/>
            <w:u w:val="single"/>
            <w:lang w:eastAsia="ca-ES"/>
          </w:rPr>
          <w:t xml:space="preserve">lloc web </w:t>
        </w:r>
        <w:proofErr w:type="spellStart"/>
        <w:r w:rsidRPr="003E3D85">
          <w:rPr>
            <w:rFonts w:ascii="Verdana" w:eastAsia="Times New Roman" w:hAnsi="Verdana" w:cs="Times New Roman"/>
            <w:b/>
            <w:bCs/>
            <w:color w:val="0069A9"/>
            <w:sz w:val="18"/>
            <w:szCs w:val="18"/>
            <w:u w:val="single"/>
            <w:lang w:eastAsia="ca-ES"/>
          </w:rPr>
          <w:t>d’EUCF</w:t>
        </w:r>
      </w:hyperlink>
      <w:r w:rsidRPr="003E3D85">
        <w:rPr>
          <w:rFonts w:ascii="Verdana" w:eastAsia="Times New Roman" w:hAnsi="Verdana" w:cs="Times New Roman"/>
          <w:color w:val="595959"/>
          <w:sz w:val="18"/>
          <w:szCs w:val="18"/>
          <w:lang w:eastAsia="ca-ES"/>
        </w:rPr>
        <w:t>amb</w:t>
      </w:r>
      <w:proofErr w:type="spellEnd"/>
      <w:r w:rsidRPr="003E3D85">
        <w:rPr>
          <w:rFonts w:ascii="Verdana" w:eastAsia="Times New Roman" w:hAnsi="Verdana" w:cs="Times New Roman"/>
          <w:color w:val="595959"/>
          <w:sz w:val="18"/>
          <w:szCs w:val="18"/>
          <w:lang w:eastAsia="ca-ES"/>
        </w:rPr>
        <w:t xml:space="preserve"> informació pas a pas sobre com omplir la plantilla. No hi ha cap llindar mínim ni màxim per a l’estalvi d’energia i la producció d’energies renovables que s’apliquin a l’EUF. En el procés d’avaluació, el nivell d’ambició de l’estalvi energètic esperat i / o la producció d’energia renovable generada pel projecte d’inversió previst s’estableix en relació amb la resta de sol·licituds presentades a la convocatòria regional, així com amb el context (local) (per exemple, nombre de població del municipi / autoritat local, agrupació o entitat pública local que agrupa municipis / autoritats locals). A més, s’avalua la coherència general i la versemblança dels elements.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4.5 Què s’ha de tenir en compte a l’hora de proporcionar els impactes esperats?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El sol·licitant ha d’indicar, en </w:t>
      </w:r>
      <w:proofErr w:type="spellStart"/>
      <w:r w:rsidRPr="003E3D85">
        <w:rPr>
          <w:rFonts w:ascii="Verdana" w:eastAsia="Times New Roman" w:hAnsi="Verdana" w:cs="Times New Roman"/>
          <w:color w:val="595959"/>
          <w:sz w:val="18"/>
          <w:szCs w:val="18"/>
          <w:lang w:eastAsia="ca-ES"/>
        </w:rPr>
        <w:t>GWh</w:t>
      </w:r>
      <w:proofErr w:type="spellEnd"/>
      <w:r w:rsidRPr="003E3D85">
        <w:rPr>
          <w:rFonts w:ascii="Verdana" w:eastAsia="Times New Roman" w:hAnsi="Verdana" w:cs="Times New Roman"/>
          <w:color w:val="595959"/>
          <w:sz w:val="18"/>
          <w:szCs w:val="18"/>
          <w:lang w:eastAsia="ca-ES"/>
        </w:rPr>
        <w:t xml:space="preserve"> / a, l’estalvi energètic aproximat i / o la producció d’energia renovable que es preveu generar pel projecte d’inversió previst. La </w:t>
      </w:r>
      <w:hyperlink r:id="rId66" w:tgtFrame="_blank" w:history="1">
        <w:r w:rsidRPr="003E3D85">
          <w:rPr>
            <w:rFonts w:ascii="Verdana" w:eastAsia="Times New Roman" w:hAnsi="Verdana" w:cs="Times New Roman"/>
            <w:b/>
            <w:bCs/>
            <w:color w:val="0069A9"/>
            <w:sz w:val="18"/>
            <w:szCs w:val="18"/>
            <w:u w:val="single"/>
            <w:lang w:eastAsia="ca-ES"/>
          </w:rPr>
          <w:t>plantilla de l’annex D</w:t>
        </w:r>
      </w:hyperlink>
      <w:r w:rsidRPr="003E3D85">
        <w:rPr>
          <w:rFonts w:ascii="Verdana" w:eastAsia="Times New Roman" w:hAnsi="Verdana" w:cs="Times New Roman"/>
          <w:color w:val="595959"/>
          <w:sz w:val="18"/>
          <w:szCs w:val="18"/>
          <w:lang w:eastAsia="ca-ES"/>
        </w:rPr>
        <w:t> - Estimació d’estalvi d’energia i / o producció d’energia renovable s’ha de presentar amb la sol·licitud per permetre comprendre el valor proporcionat i els paràmetres utilitzats per a l’estimació. Al </w:t>
      </w:r>
      <w:hyperlink r:id="rId67" w:tgtFrame="_blank" w:history="1">
        <w:r w:rsidRPr="003E3D85">
          <w:rPr>
            <w:rFonts w:ascii="Verdana" w:eastAsia="Times New Roman" w:hAnsi="Verdana" w:cs="Times New Roman"/>
            <w:b/>
            <w:bCs/>
            <w:color w:val="0069A9"/>
            <w:sz w:val="18"/>
            <w:szCs w:val="18"/>
            <w:u w:val="single"/>
            <w:lang w:eastAsia="ca-ES"/>
          </w:rPr>
          <w:t>lloc web d’EUCF</w:t>
        </w:r>
      </w:hyperlink>
      <w:r w:rsidRPr="003E3D85">
        <w:rPr>
          <w:rFonts w:ascii="Verdana" w:eastAsia="Times New Roman" w:hAnsi="Verdana" w:cs="Times New Roman"/>
          <w:color w:val="595959"/>
          <w:sz w:val="18"/>
          <w:szCs w:val="18"/>
          <w:lang w:eastAsia="ca-ES"/>
        </w:rPr>
        <w:t> es pot trobar un llibre d’àudio-vídeo amb més informació sobre com omplir la plantilla.</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Si està disponible en aquesta fase, el sol·licitant pot indicar els impactes esperats del projecte d’inversió, com ara les emissions de CO </w:t>
      </w:r>
      <w:r w:rsidRPr="003E3D85">
        <w:rPr>
          <w:rFonts w:ascii="Verdana" w:eastAsia="Times New Roman" w:hAnsi="Verdana" w:cs="Times New Roman"/>
          <w:color w:val="595959"/>
          <w:sz w:val="18"/>
          <w:szCs w:val="18"/>
          <w:vertAlign w:val="subscript"/>
          <w:lang w:eastAsia="ca-ES"/>
        </w:rPr>
        <w:t>2</w:t>
      </w:r>
      <w:r w:rsidRPr="003E3D85">
        <w:rPr>
          <w:rFonts w:ascii="Verdana" w:eastAsia="Times New Roman" w:hAnsi="Verdana" w:cs="Times New Roman"/>
          <w:color w:val="595959"/>
          <w:sz w:val="18"/>
          <w:szCs w:val="18"/>
          <w:lang w:eastAsia="ca-ES"/>
        </w:rPr>
        <w:t> evitades , la creació d’ocupació, etc. i adjuntar els càlculs / documents justificatius corresponents. La plantilla de l’annex D també es pot utilitzar per estimar les reduccions d’emissions de CO </w:t>
      </w:r>
      <w:r w:rsidRPr="003E3D85">
        <w:rPr>
          <w:rFonts w:ascii="Verdana" w:eastAsia="Times New Roman" w:hAnsi="Verdana" w:cs="Times New Roman"/>
          <w:color w:val="595959"/>
          <w:sz w:val="18"/>
          <w:szCs w:val="18"/>
          <w:vertAlign w:val="subscript"/>
          <w:lang w:eastAsia="ca-ES"/>
        </w:rPr>
        <w:t>2</w:t>
      </w:r>
      <w:r w:rsidRPr="003E3D85">
        <w:rPr>
          <w:rFonts w:ascii="Verdana" w:eastAsia="Times New Roman" w:hAnsi="Verdana" w:cs="Times New Roman"/>
          <w:color w:val="595959"/>
          <w:sz w:val="18"/>
          <w:szCs w:val="18"/>
          <w:lang w:eastAsia="ca-ES"/>
        </w:rPr>
        <w:t> del projecte d’inversió.</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4.6 Què passa si encara no es pot determinar la mida exacta de la inversió o l’estalvi d’energia / quantitat d’energia renovable?</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En cas que encara no es puguin determinar valors específics per a la mida de la inversió i l’estalvi d’energia / producció d’energia renovable, el sol·licitant pot utilitzar valors aproximats, cosa que permet a l’equip d’avaluació de l’EUCF entendre el seu nivell d’ambició i els possibles impactes. Qualsevol comentari sobre els valors i els càlculs es pot afegir a la secció de comentaris de les plantilles de l’annex D (Estalvi d’energia i / o producció d’energia renovable) i de l’annex E (mida de la inversió).</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4.7 Com haig d’enviar el formulari de sol·licitud d’EUCF?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La presentació de sol·licituds només s’admet en línia a través del portal de sol·licituds. Creeu, completeu i envieu la vostra sol·licitud en línia a la zona d’usuaris del lloc web d’EUCF.</w:t>
      </w:r>
    </w:p>
    <w:p w:rsidR="00070141"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68" w:anchor="top" w:history="1">
        <w:r w:rsidR="00070141" w:rsidRPr="003E3D85">
          <w:rPr>
            <w:rFonts w:ascii="Verdana" w:eastAsia="Times New Roman" w:hAnsi="Verdana" w:cs="Times New Roman"/>
            <w:b/>
            <w:bCs/>
            <w:color w:val="0069A9"/>
            <w:sz w:val="18"/>
            <w:szCs w:val="18"/>
            <w:u w:val="single"/>
            <w:lang w:eastAsia="ca-ES"/>
          </w:rPr>
          <w:t>A dalt</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4.8 Quins documents s’han de proporcionar per a la sol·licitud completa de l’EUCF?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A.1: Pla d’acció d’energia sostenible (PAES), Pla d’acció per a l’energia sostenible i el clima (SECAP) o pla d’ambició similar</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Cal presentar un PAES, SECAP o pla d'ambició similar juntament amb el formulari de sol·licitud per demostrar que el municipi / autoritat local, l'agrupació de municipis / autoritats locals o l'entitat pública local que agrupa municipis / autoritats locals ja tenen un clima / energia global estratègia al seu lloc.</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PAES defineix accions concretes, responsabilitats i temps per assolir els objectius a llarg termini de consum d’energia i reducció d’emissions de CO </w:t>
      </w:r>
      <w:r w:rsidRPr="003E3D85">
        <w:rPr>
          <w:rFonts w:ascii="Verdana" w:eastAsia="Times New Roman" w:hAnsi="Verdana" w:cs="Times New Roman"/>
          <w:color w:val="595959"/>
          <w:sz w:val="18"/>
          <w:szCs w:val="18"/>
          <w:vertAlign w:val="subscript"/>
          <w:lang w:eastAsia="ca-ES"/>
        </w:rPr>
        <w:t>2</w:t>
      </w:r>
      <w:r w:rsidRPr="003E3D85">
        <w:rPr>
          <w:rFonts w:ascii="Verdana" w:eastAsia="Times New Roman" w:hAnsi="Verdana" w:cs="Times New Roman"/>
          <w:color w:val="595959"/>
          <w:sz w:val="18"/>
          <w:szCs w:val="18"/>
          <w:lang w:eastAsia="ca-ES"/>
        </w:rPr>
        <w:t> , així com demostra com s’assoleix el compromís de reducció d’emissions de CO </w:t>
      </w:r>
      <w:r w:rsidRPr="003E3D85">
        <w:rPr>
          <w:rFonts w:ascii="Verdana" w:eastAsia="Times New Roman" w:hAnsi="Verdana" w:cs="Times New Roman"/>
          <w:color w:val="595959"/>
          <w:sz w:val="18"/>
          <w:szCs w:val="18"/>
          <w:vertAlign w:val="subscript"/>
          <w:lang w:eastAsia="ca-ES"/>
        </w:rPr>
        <w:t>2 el</w:t>
      </w:r>
      <w:r w:rsidRPr="003E3D85">
        <w:rPr>
          <w:rFonts w:ascii="Verdana" w:eastAsia="Times New Roman" w:hAnsi="Verdana" w:cs="Times New Roman"/>
          <w:color w:val="595959"/>
          <w:sz w:val="18"/>
          <w:szCs w:val="18"/>
          <w:lang w:eastAsia="ca-ES"/>
        </w:rPr>
        <w:t> 2020 per als signants del Pacte d’Alcaldes. El SECAP és el document clau que descriu com es poden reduir les emissions de CO </w:t>
      </w:r>
      <w:r w:rsidRPr="003E3D85">
        <w:rPr>
          <w:rFonts w:ascii="Verdana" w:eastAsia="Times New Roman" w:hAnsi="Verdana" w:cs="Times New Roman"/>
          <w:color w:val="595959"/>
          <w:sz w:val="18"/>
          <w:szCs w:val="18"/>
          <w:vertAlign w:val="subscript"/>
          <w:lang w:eastAsia="ca-ES"/>
        </w:rPr>
        <w:t>2</w:t>
      </w:r>
      <w:r w:rsidRPr="003E3D85">
        <w:rPr>
          <w:rFonts w:ascii="Verdana" w:eastAsia="Times New Roman" w:hAnsi="Verdana" w:cs="Times New Roman"/>
          <w:color w:val="595959"/>
          <w:sz w:val="18"/>
          <w:szCs w:val="18"/>
          <w:lang w:eastAsia="ca-ES"/>
        </w:rPr>
        <w:t xml:space="preserve"> almenys un 40% el 2030. Podeu trobar més informació sobre el PAES i el SECAP al lloc web del </w:t>
      </w:r>
      <w:proofErr w:type="spellStart"/>
      <w:r w:rsidRPr="003E3D85">
        <w:rPr>
          <w:rFonts w:ascii="Verdana" w:eastAsia="Times New Roman" w:hAnsi="Verdana" w:cs="Times New Roman"/>
          <w:color w:val="595959"/>
          <w:sz w:val="18"/>
          <w:szCs w:val="18"/>
          <w:lang w:eastAsia="ca-ES"/>
        </w:rPr>
        <w:t>Covenant</w:t>
      </w:r>
      <w:proofErr w:type="spellEnd"/>
      <w:r w:rsidRPr="003E3D85">
        <w:rPr>
          <w:rFonts w:ascii="Verdana" w:eastAsia="Times New Roman" w:hAnsi="Verdana" w:cs="Times New Roman"/>
          <w:color w:val="595959"/>
          <w:sz w:val="18"/>
          <w:szCs w:val="18"/>
          <w:lang w:eastAsia="ca-ES"/>
        </w:rPr>
        <w:t xml:space="preserve"> of </w:t>
      </w:r>
      <w:proofErr w:type="spellStart"/>
      <w:r w:rsidRPr="003E3D85">
        <w:rPr>
          <w:rFonts w:ascii="Verdana" w:eastAsia="Times New Roman" w:hAnsi="Verdana" w:cs="Times New Roman"/>
          <w:color w:val="595959"/>
          <w:sz w:val="18"/>
          <w:szCs w:val="18"/>
          <w:lang w:eastAsia="ca-ES"/>
        </w:rPr>
        <w:t>Mayors</w:t>
      </w:r>
      <w:proofErr w:type="spellEnd"/>
      <w:r w:rsidRPr="003E3D85">
        <w:rPr>
          <w:rFonts w:ascii="Verdana" w:eastAsia="Times New Roman" w:hAnsi="Verdana" w:cs="Times New Roman"/>
          <w:color w:val="595959"/>
          <w:sz w:val="18"/>
          <w:szCs w:val="18"/>
          <w:lang w:eastAsia="ca-ES"/>
        </w:rPr>
        <w:t xml:space="preserve"> - Europe: </w:t>
      </w:r>
      <w:hyperlink r:id="rId69" w:tgtFrame="_blank" w:history="1">
        <w:r w:rsidRPr="003E3D85">
          <w:rPr>
            <w:rFonts w:ascii="Verdana" w:eastAsia="Times New Roman" w:hAnsi="Verdana" w:cs="Times New Roman"/>
            <w:b/>
            <w:bCs/>
            <w:color w:val="0069A9"/>
            <w:sz w:val="18"/>
            <w:szCs w:val="18"/>
            <w:u w:val="single"/>
            <w:lang w:eastAsia="ca-ES"/>
          </w:rPr>
          <w:t>https: //www.covenantofmayors. eu / ca /</w:t>
        </w:r>
      </w:hyperlink>
      <w:r w:rsidRPr="003E3D85">
        <w:rPr>
          <w:rFonts w:ascii="Verdana" w:eastAsia="Times New Roman" w:hAnsi="Verdana" w:cs="Times New Roman"/>
          <w:color w:val="595959"/>
          <w:sz w:val="18"/>
          <w:szCs w:val="18"/>
          <w:lang w:eastAsia="ca-ES"/>
        </w:rPr>
        <w:t> . Els PAES i els PAAC han de ser aprovats tant pel consell local com per la Comissió de la UE per ser elegibles per rebre ajuda de la UEF.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cas que els municipis / autoritats locals o entitats públiques locals que agrupen municipis / autoritats locals no tinguin un PAES o SECAP aprovat políticament, es pot presentar un pla d'ambició similar. Un pla d'ambició similar es considera equivalent a SEAP / SECAP si inclou objectius energètics i climàtics almenys per a l'any 2020, aprovat formalment per l'alcalde o similar.</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SEAP / SECAP o pla d’ambició similar es poden enviar en idioma nacional o en anglès.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A.2: SEAP, SECAP o pla d'ambició similar - Resum</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Juntament amb el PAES, el SECAP o un pla d’ambició similar, els sol·licitants han de completar la </w:t>
      </w:r>
      <w:hyperlink r:id="rId70" w:tgtFrame="_blank" w:history="1">
        <w:r w:rsidRPr="003E3D85">
          <w:rPr>
            <w:rFonts w:ascii="Verdana" w:eastAsia="Times New Roman" w:hAnsi="Verdana" w:cs="Times New Roman"/>
            <w:b/>
            <w:bCs/>
            <w:color w:val="0069A9"/>
            <w:sz w:val="18"/>
            <w:szCs w:val="18"/>
            <w:u w:val="single"/>
            <w:lang w:eastAsia="ca-ES"/>
          </w:rPr>
          <w:t>plantilla de l’annex A</w:t>
        </w:r>
      </w:hyperlink>
      <w:r w:rsidRPr="003E3D85">
        <w:rPr>
          <w:rFonts w:ascii="Verdana" w:eastAsia="Times New Roman" w:hAnsi="Verdana" w:cs="Times New Roman"/>
          <w:color w:val="595959"/>
          <w:sz w:val="18"/>
          <w:szCs w:val="18"/>
          <w:lang w:eastAsia="ca-ES"/>
        </w:rPr>
        <w:t> .2 - PAES, SECAP o pla d’ambició similar - Resum per proporcionar una visió general dels principals objectius energètics / climàtics establerts pels respectius pla. A més, els sol·licitants han d’indicar en el resum, quan i per qui s’ha aprovat políticament el pla. Tot i que el pla es pot enviar en idioma nacional, el resum s’ha d’omplir en anglès.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B: Carta de suport al projecte per part de l'alcalde o un altre representant polític pertinent.</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demostrar suport polític al desenvolupament del concepte d’inversió, el sol·licitant d’EUCF ha de presentar una carta de suport, signada per l’alcalde o un altre representant polític pertinent del municipi / autoritat local, agrupació o entitat pública local que agregui municipis / autoritats locals. Els sol·licitants han d’utilitzar la </w:t>
      </w:r>
      <w:hyperlink r:id="rId71" w:tgtFrame="_blank" w:history="1">
        <w:r w:rsidRPr="003E3D85">
          <w:rPr>
            <w:rFonts w:ascii="Verdana" w:eastAsia="Times New Roman" w:hAnsi="Verdana" w:cs="Times New Roman"/>
            <w:b/>
            <w:bCs/>
            <w:color w:val="0069A9"/>
            <w:sz w:val="18"/>
            <w:szCs w:val="18"/>
            <w:u w:val="single"/>
            <w:lang w:eastAsia="ca-ES"/>
          </w:rPr>
          <w:t>plantilla</w:t>
        </w:r>
      </w:hyperlink>
      <w:r w:rsidRPr="003E3D85">
        <w:rPr>
          <w:rFonts w:ascii="Verdana" w:eastAsia="Times New Roman" w:hAnsi="Verdana" w:cs="Times New Roman"/>
          <w:color w:val="595959"/>
          <w:sz w:val="18"/>
          <w:szCs w:val="18"/>
          <w:lang w:eastAsia="ca-ES"/>
        </w:rPr>
        <w:t> corresponent </w:t>
      </w:r>
      <w:hyperlink r:id="rId72" w:tgtFrame="_blank" w:history="1">
        <w:r w:rsidRPr="003E3D85">
          <w:rPr>
            <w:rFonts w:ascii="Verdana" w:eastAsia="Times New Roman" w:hAnsi="Verdana" w:cs="Times New Roman"/>
            <w:b/>
            <w:bCs/>
            <w:color w:val="0069A9"/>
            <w:sz w:val="18"/>
            <w:szCs w:val="18"/>
            <w:u w:val="single"/>
            <w:lang w:eastAsia="ca-ES"/>
          </w:rPr>
          <w:t>de l’annex B</w:t>
        </w:r>
      </w:hyperlink>
      <w:r w:rsidRPr="003E3D85">
        <w:rPr>
          <w:rFonts w:ascii="Verdana" w:eastAsia="Times New Roman" w:hAnsi="Verdana" w:cs="Times New Roman"/>
          <w:color w:val="595959"/>
          <w:sz w:val="18"/>
          <w:szCs w:val="18"/>
          <w:lang w:eastAsia="ca-ES"/>
        </w:rPr>
        <w:t> per a la presentació. La carta de suport s’ha d’enviar en anglès.</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 xml:space="preserve">Annex C: formulari </w:t>
      </w:r>
      <w:proofErr w:type="spellStart"/>
      <w:r w:rsidRPr="003E3D85">
        <w:rPr>
          <w:rFonts w:ascii="Verdana" w:eastAsia="Times New Roman" w:hAnsi="Verdana" w:cs="Times New Roman"/>
          <w:b/>
          <w:bCs/>
          <w:color w:val="595959"/>
          <w:sz w:val="18"/>
          <w:szCs w:val="18"/>
          <w:lang w:eastAsia="ca-ES"/>
        </w:rPr>
        <w:t>d’autodeclaració</w:t>
      </w:r>
      <w:proofErr w:type="spellEnd"/>
      <w:r w:rsidRPr="003E3D85">
        <w:rPr>
          <w:rFonts w:ascii="Verdana" w:eastAsia="Times New Roman" w:hAnsi="Verdana" w:cs="Times New Roman"/>
          <w:b/>
          <w:bCs/>
          <w:color w:val="595959"/>
          <w:sz w:val="18"/>
          <w:szCs w:val="18"/>
          <w:lang w:eastAsia="ca-ES"/>
        </w:rPr>
        <w:t xml:space="preserve"> d’un representant del municipi / autoritat local, agrupació o entitat pública local que agrupa municipis / autoritats locals</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Al formulari </w:t>
      </w:r>
      <w:proofErr w:type="spellStart"/>
      <w:r w:rsidRPr="003E3D85">
        <w:rPr>
          <w:rFonts w:ascii="Verdana" w:eastAsia="Times New Roman" w:hAnsi="Verdana" w:cs="Times New Roman"/>
          <w:color w:val="595959"/>
          <w:sz w:val="18"/>
          <w:szCs w:val="18"/>
          <w:lang w:eastAsia="ca-ES"/>
        </w:rPr>
        <w:t>d’autodeclaració</w:t>
      </w:r>
      <w:proofErr w:type="spellEnd"/>
      <w:r w:rsidRPr="003E3D85">
        <w:rPr>
          <w:rFonts w:ascii="Verdana" w:eastAsia="Times New Roman" w:hAnsi="Verdana" w:cs="Times New Roman"/>
          <w:color w:val="595959"/>
          <w:sz w:val="18"/>
          <w:szCs w:val="18"/>
          <w:lang w:eastAsia="ca-ES"/>
        </w:rPr>
        <w:t>, el sol·licitant d’EUCF confirma l’autenticitat de la informació general proporcionada al formulari de sol·licitud. L’ EUCF proporciona dues </w:t>
      </w:r>
      <w:hyperlink r:id="rId73" w:tgtFrame="_blank" w:history="1">
        <w:r w:rsidRPr="003E3D85">
          <w:rPr>
            <w:rFonts w:ascii="Verdana" w:eastAsia="Times New Roman" w:hAnsi="Verdana" w:cs="Times New Roman"/>
            <w:b/>
            <w:bCs/>
            <w:color w:val="0069A9"/>
            <w:sz w:val="18"/>
            <w:szCs w:val="18"/>
            <w:u w:val="single"/>
            <w:lang w:eastAsia="ca-ES"/>
          </w:rPr>
          <w:t>plantilles</w:t>
        </w:r>
      </w:hyperlink>
      <w:r w:rsidRPr="003E3D85">
        <w:rPr>
          <w:rFonts w:ascii="Verdana" w:eastAsia="Times New Roman" w:hAnsi="Verdana" w:cs="Times New Roman"/>
          <w:color w:val="595959"/>
          <w:sz w:val="18"/>
          <w:szCs w:val="18"/>
          <w:lang w:eastAsia="ca-ES"/>
        </w:rPr>
        <w:t> diferents </w:t>
      </w:r>
      <w:hyperlink r:id="rId74" w:tgtFrame="_blank" w:history="1">
        <w:r w:rsidRPr="003E3D85">
          <w:rPr>
            <w:rFonts w:ascii="Verdana" w:eastAsia="Times New Roman" w:hAnsi="Verdana" w:cs="Times New Roman"/>
            <w:b/>
            <w:bCs/>
            <w:color w:val="0069A9"/>
            <w:sz w:val="18"/>
            <w:szCs w:val="18"/>
            <w:u w:val="single"/>
            <w:lang w:eastAsia="ca-ES"/>
          </w:rPr>
          <w:t>per a l’annex C</w:t>
        </w:r>
      </w:hyperlink>
      <w:r w:rsidRPr="003E3D85">
        <w:rPr>
          <w:rFonts w:ascii="Verdana" w:eastAsia="Times New Roman" w:hAnsi="Verdana" w:cs="Times New Roman"/>
          <w:color w:val="595959"/>
          <w:sz w:val="18"/>
          <w:szCs w:val="18"/>
          <w:lang w:eastAsia="ca-ES"/>
        </w:rPr>
        <w:t> que s’emplenen segons el tipus de sol·licitant:</w:t>
      </w:r>
    </w:p>
    <w:p w:rsidR="00070141" w:rsidRPr="003E3D85" w:rsidRDefault="00070141" w:rsidP="003E3D85">
      <w:pPr>
        <w:numPr>
          <w:ilvl w:val="0"/>
          <w:numId w:val="18"/>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municipis / autoritats locals o agrupacions han de confirmar l’autenticitat de la informació proporcionada al formulari de sol·licitud, com ara les dades de contacte, NUTS 3 i el codi LAU.</w:t>
      </w:r>
    </w:p>
    <w:p w:rsidR="00070141" w:rsidRPr="003E3D85" w:rsidRDefault="00070141" w:rsidP="003E3D85">
      <w:pPr>
        <w:numPr>
          <w:ilvl w:val="0"/>
          <w:numId w:val="18"/>
        </w:numPr>
        <w:shd w:val="clear" w:color="auto" w:fill="FFFFFF"/>
        <w:spacing w:after="75" w:line="240" w:lineRule="auto"/>
        <w:ind w:left="45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locals que agrupen municipis / autoritats locals han de declarar-ho</w:t>
      </w:r>
    </w:p>
    <w:p w:rsidR="00070141" w:rsidRPr="003E3D85" w:rsidRDefault="00070141" w:rsidP="003E3D85">
      <w:pPr>
        <w:numPr>
          <w:ilvl w:val="1"/>
          <w:numId w:val="19"/>
        </w:numPr>
        <w:shd w:val="clear" w:color="auto" w:fill="FFFFFF"/>
        <w:spacing w:after="75" w:line="240" w:lineRule="auto"/>
        <w:ind w:left="90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són reconeguts oficialment com un nivell de govern local (diferent dels nivells regionals i provincials) per la legislació nacional amb l'obligació que els municipis / autoritats locals s'uneixin a l'organització supramunicipal;</w:t>
      </w:r>
    </w:p>
    <w:p w:rsidR="00070141" w:rsidRPr="003E3D85" w:rsidRDefault="00070141" w:rsidP="003E3D85">
      <w:pPr>
        <w:numPr>
          <w:ilvl w:val="1"/>
          <w:numId w:val="19"/>
        </w:numPr>
        <w:shd w:val="clear" w:color="auto" w:fill="FFFFFF"/>
        <w:spacing w:after="75" w:line="240" w:lineRule="auto"/>
        <w:ind w:left="90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estan compostes només per municipis / autoritats locals;</w:t>
      </w:r>
    </w:p>
    <w:p w:rsidR="00070141" w:rsidRPr="003E3D85" w:rsidRDefault="00070141" w:rsidP="003E3D85">
      <w:pPr>
        <w:numPr>
          <w:ilvl w:val="1"/>
          <w:numId w:val="19"/>
        </w:numPr>
        <w:shd w:val="clear" w:color="auto" w:fill="FFFFFF"/>
        <w:spacing w:after="75" w:line="240" w:lineRule="auto"/>
        <w:ind w:left="900"/>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tenen una estructura política i administrativa específica.</w:t>
      </w:r>
    </w:p>
    <w:p w:rsidR="00070141" w:rsidRPr="003E3D85" w:rsidRDefault="00070141" w:rsidP="003E3D85">
      <w:pPr>
        <w:shd w:val="clear" w:color="auto" w:fill="FFFFFF"/>
        <w:spacing w:after="0" w:line="348" w:lineRule="atLeast"/>
        <w:jc w:val="both"/>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El sol·licitant ha de signar el formulari </w:t>
      </w:r>
      <w:proofErr w:type="spellStart"/>
      <w:r w:rsidRPr="003E3D85">
        <w:rPr>
          <w:rFonts w:ascii="Verdana" w:eastAsia="Times New Roman" w:hAnsi="Verdana" w:cs="Times New Roman"/>
          <w:color w:val="595959"/>
          <w:sz w:val="18"/>
          <w:szCs w:val="18"/>
          <w:lang w:eastAsia="ca-ES"/>
        </w:rPr>
        <w:t>d’autodeclaració</w:t>
      </w:r>
      <w:proofErr w:type="spellEnd"/>
      <w:r w:rsidRPr="003E3D85">
        <w:rPr>
          <w:rFonts w:ascii="Verdana" w:eastAsia="Times New Roman" w:hAnsi="Verdana" w:cs="Times New Roman"/>
          <w:color w:val="595959"/>
          <w:sz w:val="18"/>
          <w:szCs w:val="18"/>
          <w:lang w:eastAsia="ca-ES"/>
        </w:rPr>
        <w:t xml:space="preserve"> i enviar-lo en anglès.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D: Registre de càlcul - Estalvi energètic previst i / o producció d'energia renovable</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tal de permetre una comprensió de la xifra d’estalvi energètic i / o generació d’energia renovable proporcionada i els paràmetres utilitzats per a l’estimació, els sol·licitants de l’EUCF han de presentar el registre de càlcul corresponent juntament amb la sol·licitud en anglès. La </w:t>
      </w:r>
      <w:hyperlink r:id="rId75" w:tgtFrame="_blank" w:history="1">
        <w:r w:rsidRPr="003E3D85">
          <w:rPr>
            <w:rFonts w:ascii="Verdana" w:eastAsia="Times New Roman" w:hAnsi="Verdana" w:cs="Times New Roman"/>
            <w:b/>
            <w:bCs/>
            <w:color w:val="0069A9"/>
            <w:sz w:val="18"/>
            <w:szCs w:val="18"/>
            <w:u w:val="single"/>
            <w:lang w:eastAsia="ca-ES"/>
          </w:rPr>
          <w:t>plantilla de l'annex D</w:t>
        </w:r>
      </w:hyperlink>
      <w:r w:rsidRPr="003E3D85">
        <w:rPr>
          <w:rFonts w:ascii="Verdana" w:eastAsia="Times New Roman" w:hAnsi="Verdana" w:cs="Times New Roman"/>
          <w:color w:val="595959"/>
          <w:sz w:val="18"/>
          <w:szCs w:val="18"/>
          <w:lang w:eastAsia="ca-ES"/>
        </w:rPr>
        <w:t> s'ha d'utilitzar per a l'estimació i l'enviament. Tingueu en compte que l’enviament d’aquesta plantilla és obligatori. Si estan disponibles, també es poden lliurar els documents justificatius i / o càlculs per a qualsevol altre impacte esperat per donar suport a les xifres proporcionades. La plantilla de l'annex D també permet estimar la reducció de les emissions de CO </w:t>
      </w:r>
      <w:r w:rsidRPr="003E3D85">
        <w:rPr>
          <w:rFonts w:ascii="Verdana" w:eastAsia="Times New Roman" w:hAnsi="Verdana" w:cs="Times New Roman"/>
          <w:color w:val="595959"/>
          <w:sz w:val="18"/>
          <w:szCs w:val="18"/>
          <w:vertAlign w:val="subscript"/>
          <w:lang w:eastAsia="ca-ES"/>
        </w:rPr>
        <w:t>2</w:t>
      </w:r>
      <w:r w:rsidRPr="003E3D85">
        <w:rPr>
          <w:rFonts w:ascii="Verdana" w:eastAsia="Times New Roman" w:hAnsi="Verdana" w:cs="Times New Roman"/>
          <w:color w:val="595959"/>
          <w:sz w:val="18"/>
          <w:szCs w:val="18"/>
          <w:lang w:eastAsia="ca-ES"/>
        </w:rPr>
        <w:t> aconseguides pel projecte d'inversió.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lastRenderedPageBreak/>
        <w:t>Annex E: Registre de càlcul: mida prevista de la inversió.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tal de permetre comprendre la xifra de la mida de la inversió proporcionada i els paràmetres utilitzats per a l'estimació, els sol·licitants de l'EUCF han de presentar el registre de càlcul corresponent juntament amb la sol·licitud en anglès. La </w:t>
      </w:r>
      <w:hyperlink r:id="rId76" w:tgtFrame="_blank" w:history="1">
        <w:r w:rsidRPr="003E3D85">
          <w:rPr>
            <w:rFonts w:ascii="Verdana" w:eastAsia="Times New Roman" w:hAnsi="Verdana" w:cs="Times New Roman"/>
            <w:b/>
            <w:bCs/>
            <w:color w:val="0069A9"/>
            <w:sz w:val="18"/>
            <w:szCs w:val="18"/>
            <w:u w:val="single"/>
            <w:lang w:eastAsia="ca-ES"/>
          </w:rPr>
          <w:t>plantilla de l'annex E</w:t>
        </w:r>
      </w:hyperlink>
      <w:r w:rsidRPr="003E3D85">
        <w:rPr>
          <w:rFonts w:ascii="Verdana" w:eastAsia="Times New Roman" w:hAnsi="Verdana" w:cs="Times New Roman"/>
          <w:color w:val="595959"/>
          <w:sz w:val="18"/>
          <w:szCs w:val="18"/>
          <w:lang w:eastAsia="ca-ES"/>
        </w:rPr>
        <w:t xml:space="preserve"> s'ha d'utilitzar per a l'estimació i l'enviament. Hi ha disponible un vídeo </w:t>
      </w:r>
      <w:proofErr w:type="spellStart"/>
      <w:r w:rsidRPr="003E3D85">
        <w:rPr>
          <w:rFonts w:ascii="Verdana" w:eastAsia="Times New Roman" w:hAnsi="Verdana" w:cs="Times New Roman"/>
          <w:color w:val="595959"/>
          <w:sz w:val="18"/>
          <w:szCs w:val="18"/>
          <w:lang w:eastAsia="ca-ES"/>
        </w:rPr>
        <w:t>tutorial</w:t>
      </w:r>
      <w:proofErr w:type="spellEnd"/>
      <w:r w:rsidRPr="003E3D85">
        <w:rPr>
          <w:rFonts w:ascii="Verdana" w:eastAsia="Times New Roman" w:hAnsi="Verdana" w:cs="Times New Roman"/>
          <w:color w:val="595959"/>
          <w:sz w:val="18"/>
          <w:szCs w:val="18"/>
          <w:lang w:eastAsia="ca-ES"/>
        </w:rPr>
        <w:t xml:space="preserve"> al lloc web de l’EUCF amb informació pas a pas sobre com omplir la plantilla. Tingueu en compte que l’enviament d’aquesta plantilla és obligatori.</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obtenir més informació sobre els requisits dels documents justificatius, consulteu les </w:t>
      </w:r>
      <w:hyperlink r:id="rId77" w:tgtFrame="_blank" w:history="1">
        <w:r w:rsidRPr="003E3D85">
          <w:rPr>
            <w:rFonts w:ascii="Verdana" w:eastAsia="Times New Roman" w:hAnsi="Verdana" w:cs="Times New Roman"/>
            <w:b/>
            <w:bCs/>
            <w:color w:val="0069A9"/>
            <w:sz w:val="18"/>
            <w:szCs w:val="18"/>
            <w:u w:val="single"/>
            <w:lang w:eastAsia="ca-ES"/>
          </w:rPr>
          <w:t>Directrius per als sol·licitants</w:t>
        </w:r>
      </w:hyperlink>
      <w:r w:rsidRPr="003E3D85">
        <w:rPr>
          <w:rFonts w:ascii="Verdana" w:eastAsia="Times New Roman" w:hAnsi="Verdana" w:cs="Times New Roman"/>
          <w:color w:val="595959"/>
          <w:sz w:val="18"/>
          <w:szCs w:val="18"/>
          <w:lang w:eastAsia="ca-ES"/>
        </w:rPr>
        <w:t> (2.4.2.). Tots els annexos es proporcionen i són accessibles al </w:t>
      </w:r>
      <w:hyperlink r:id="rId78" w:tgtFrame="_blank" w:history="1">
        <w:r w:rsidRPr="003E3D85">
          <w:rPr>
            <w:rFonts w:ascii="Verdana" w:eastAsia="Times New Roman" w:hAnsi="Verdana" w:cs="Times New Roman"/>
            <w:b/>
            <w:bCs/>
            <w:color w:val="0069A9"/>
            <w:sz w:val="18"/>
            <w:szCs w:val="18"/>
            <w:u w:val="single"/>
            <w:lang w:eastAsia="ca-ES"/>
          </w:rPr>
          <w:t>lloc web</w:t>
        </w:r>
      </w:hyperlink>
      <w:r w:rsidRPr="003E3D85">
        <w:rPr>
          <w:rFonts w:ascii="Verdana" w:eastAsia="Times New Roman" w:hAnsi="Verdana" w:cs="Times New Roman"/>
          <w:color w:val="595959"/>
          <w:sz w:val="18"/>
          <w:szCs w:val="18"/>
          <w:lang w:eastAsia="ca-ES"/>
        </w:rPr>
        <w:t> de </w:t>
      </w:r>
      <w:hyperlink r:id="rId79" w:tgtFrame="_blank" w:history="1">
        <w:r w:rsidRPr="003E3D85">
          <w:rPr>
            <w:rFonts w:ascii="Verdana" w:eastAsia="Times New Roman" w:hAnsi="Verdana" w:cs="Times New Roman"/>
            <w:b/>
            <w:bCs/>
            <w:color w:val="0069A9"/>
            <w:sz w:val="18"/>
            <w:szCs w:val="18"/>
            <w:u w:val="single"/>
            <w:lang w:eastAsia="ca-ES"/>
          </w:rPr>
          <w:t>l’EUCF</w:t>
        </w:r>
      </w:hyperlink>
      <w:r w:rsidRPr="003E3D85">
        <w:rPr>
          <w:rFonts w:ascii="Verdana" w:eastAsia="Times New Roman" w:hAnsi="Verdana" w:cs="Times New Roman"/>
          <w:color w:val="595959"/>
          <w:sz w:val="18"/>
          <w:szCs w:val="18"/>
          <w:lang w:eastAsia="ca-ES"/>
        </w:rPr>
        <w:t> .</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4.9 Es pot presentar la sol·licitud amb els documents justificatius que falten?</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Annex A.1 (SEAP, SECAP o pla d’ambició similar i resum corresponent del pla), annex A.2 (SEAP, SECAP o pla d’ambició similar - Resum), annex B (Prova del compromís polític), annex C ( Cal presentar un formulari </w:t>
      </w:r>
      <w:proofErr w:type="spellStart"/>
      <w:r w:rsidRPr="003E3D85">
        <w:rPr>
          <w:rFonts w:ascii="Verdana" w:eastAsia="Times New Roman" w:hAnsi="Verdana" w:cs="Times New Roman"/>
          <w:color w:val="595959"/>
          <w:sz w:val="18"/>
          <w:szCs w:val="18"/>
          <w:lang w:eastAsia="ca-ES"/>
        </w:rPr>
        <w:t>d’autodeclaració</w:t>
      </w:r>
      <w:proofErr w:type="spellEnd"/>
      <w:r w:rsidRPr="003E3D85">
        <w:rPr>
          <w:rFonts w:ascii="Verdana" w:eastAsia="Times New Roman" w:hAnsi="Verdana" w:cs="Times New Roman"/>
          <w:color w:val="595959"/>
          <w:sz w:val="18"/>
          <w:szCs w:val="18"/>
          <w:lang w:eastAsia="ca-ES"/>
        </w:rPr>
        <w:t>, l’annex D (estimació d’estalvi d’energia i / o producció d’energia renovable) i l’annex E (estimació de la mida de la inversió) perquè la sol·licitud es consideri en el procés d’avaluació. Per a la presentació dels documents justificatius, s’han d’utilitzar les plantilles proporcionades per l’EUCF. No és obligatori presentar cap document justificatiu o càlcul per a impactes esperats addicionals.</w:t>
      </w:r>
    </w:p>
    <w:p w:rsidR="00070141"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80" w:anchor="top" w:history="1">
        <w:r w:rsidR="00070141" w:rsidRPr="003E3D85">
          <w:rPr>
            <w:rFonts w:ascii="Verdana" w:eastAsia="Times New Roman" w:hAnsi="Verdana" w:cs="Times New Roman"/>
            <w:b/>
            <w:bCs/>
            <w:color w:val="0069A9"/>
            <w:sz w:val="18"/>
            <w:szCs w:val="18"/>
            <w:u w:val="single"/>
            <w:lang w:eastAsia="ca-ES"/>
          </w:rPr>
          <w:t>A dalt</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4.10 Com puc lliurar els documents necessaris per a la sol·licitud EUCF?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Tots els documents necessaris es carreguen a l'aplicació en línia a la zona d'usuari del lloc web EUCF. Els documents necessaris s’han d’enviar en format </w:t>
      </w:r>
      <w:proofErr w:type="spellStart"/>
      <w:r w:rsidRPr="003E3D85">
        <w:rPr>
          <w:rFonts w:ascii="Verdana" w:eastAsia="Times New Roman" w:hAnsi="Verdana" w:cs="Times New Roman"/>
          <w:color w:val="595959"/>
          <w:sz w:val="18"/>
          <w:szCs w:val="18"/>
          <w:lang w:eastAsia="ca-ES"/>
        </w:rPr>
        <w:t>pdf</w:t>
      </w:r>
      <w:proofErr w:type="spellEnd"/>
      <w:r w:rsidRPr="003E3D85">
        <w:rPr>
          <w:rFonts w:ascii="Verdana" w:eastAsia="Times New Roman" w:hAnsi="Verdana" w:cs="Times New Roman"/>
          <w:color w:val="595959"/>
          <w:sz w:val="18"/>
          <w:szCs w:val="18"/>
          <w:lang w:eastAsia="ca-ES"/>
        </w:rPr>
        <w:t xml:space="preserve"> i / o </w:t>
      </w:r>
      <w:proofErr w:type="spellStart"/>
      <w:r w:rsidRPr="003E3D85">
        <w:rPr>
          <w:rFonts w:ascii="Verdana" w:eastAsia="Times New Roman" w:hAnsi="Verdana" w:cs="Times New Roman"/>
          <w:color w:val="595959"/>
          <w:sz w:val="18"/>
          <w:szCs w:val="18"/>
          <w:lang w:eastAsia="ca-ES"/>
        </w:rPr>
        <w:t>excel</w:t>
      </w:r>
      <w:proofErr w:type="spellEnd"/>
      <w:r w:rsidRPr="003E3D85">
        <w:rPr>
          <w:rFonts w:ascii="Verdana" w:eastAsia="Times New Roman" w:hAnsi="Verdana" w:cs="Times New Roman"/>
          <w:color w:val="595959"/>
          <w:sz w:val="18"/>
          <w:szCs w:val="18"/>
          <w:lang w:eastAsia="ca-ES"/>
        </w:rPr>
        <w:t>. Es proporcionen plantilles per a l’enviament dels documents justificatius i es poden descarregar al </w:t>
      </w:r>
      <w:hyperlink r:id="rId81" w:tgtFrame="_blank" w:history="1">
        <w:r w:rsidRPr="003E3D85">
          <w:rPr>
            <w:rFonts w:ascii="Verdana" w:eastAsia="Times New Roman" w:hAnsi="Verdana" w:cs="Times New Roman"/>
            <w:b/>
            <w:bCs/>
            <w:color w:val="0069A9"/>
            <w:sz w:val="18"/>
            <w:szCs w:val="18"/>
            <w:u w:val="single"/>
            <w:lang w:eastAsia="ca-ES"/>
          </w:rPr>
          <w:t>lloc web d’EUCF</w:t>
        </w:r>
      </w:hyperlink>
      <w:r w:rsidRPr="003E3D85">
        <w:rPr>
          <w:rFonts w:ascii="Verdana" w:eastAsia="Times New Roman" w:hAnsi="Verdana" w:cs="Times New Roman"/>
          <w:color w:val="595959"/>
          <w:sz w:val="18"/>
          <w:szCs w:val="18"/>
          <w:lang w:eastAsia="ca-ES"/>
        </w:rPr>
        <w:t> .</w:t>
      </w:r>
    </w:p>
    <w:p w:rsidR="00070141"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82" w:anchor="top" w:history="1">
        <w:r w:rsidR="00070141" w:rsidRPr="003E3D85">
          <w:rPr>
            <w:rFonts w:ascii="Verdana" w:eastAsia="Times New Roman" w:hAnsi="Verdana" w:cs="Times New Roman"/>
            <w:b/>
            <w:bCs/>
            <w:color w:val="0069A9"/>
            <w:sz w:val="18"/>
            <w:szCs w:val="18"/>
            <w:u w:val="single"/>
            <w:lang w:eastAsia="ca-ES"/>
          </w:rPr>
          <w:t>A dalt</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4.11 En quin idioma he d’omplir el formulari de sol·licitud? És possible presentar documents justificatius en la llengua nacional?</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formulari de sol·licitud s’ha d’emplenar en anglès. Tingueu en compte que les sol·licituds presentades en un idioma diferent de l’anglès seran rebutjades. És possible enviar el SEAP, el SECAP o el pla d’ambició similar en idioma nacional. La resta de documents acreditatius s’han de presentar en llengua anglesa. Per facilitar-ho, l'EUCF proporciona plantilles per als documents requerits.</w:t>
      </w:r>
    </w:p>
    <w:p w:rsidR="00070141"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83" w:anchor="top" w:history="1">
        <w:r w:rsidR="00070141" w:rsidRPr="003E3D85">
          <w:rPr>
            <w:rFonts w:ascii="Verdana" w:eastAsia="Times New Roman" w:hAnsi="Verdana" w:cs="Times New Roman"/>
            <w:b/>
            <w:bCs/>
            <w:color w:val="0069A9"/>
            <w:sz w:val="18"/>
            <w:szCs w:val="18"/>
            <w:u w:val="single"/>
            <w:lang w:eastAsia="ca-ES"/>
          </w:rPr>
          <w:t>A dalt</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4.12 Hi ha plantilles disponibles per als documents requerits?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Sí, l’ús de les plantilles EUCF és obligatori per a la presentació dels documents justificatius a la sol·licitud. Les plantilles següents per als documents justificatius es poden trobar al </w:t>
      </w:r>
      <w:hyperlink r:id="rId84" w:tgtFrame="_blank" w:history="1">
        <w:r w:rsidRPr="003E3D85">
          <w:rPr>
            <w:rFonts w:ascii="Verdana" w:eastAsia="Times New Roman" w:hAnsi="Verdana" w:cs="Times New Roman"/>
            <w:b/>
            <w:bCs/>
            <w:color w:val="0069A9"/>
            <w:sz w:val="18"/>
            <w:szCs w:val="18"/>
            <w:u w:val="single"/>
            <w:lang w:eastAsia="ca-ES"/>
          </w:rPr>
          <w:t>lloc web</w:t>
        </w:r>
      </w:hyperlink>
      <w:r w:rsidRPr="003E3D85">
        <w:rPr>
          <w:rFonts w:ascii="Verdana" w:eastAsia="Times New Roman" w:hAnsi="Verdana" w:cs="Times New Roman"/>
          <w:color w:val="595959"/>
          <w:sz w:val="18"/>
          <w:szCs w:val="18"/>
          <w:lang w:eastAsia="ca-ES"/>
        </w:rPr>
        <w:t> de l’ </w:t>
      </w:r>
      <w:hyperlink r:id="rId85" w:tgtFrame="_blank" w:history="1">
        <w:r w:rsidRPr="003E3D85">
          <w:rPr>
            <w:rFonts w:ascii="Verdana" w:eastAsia="Times New Roman" w:hAnsi="Verdana" w:cs="Times New Roman"/>
            <w:b/>
            <w:bCs/>
            <w:color w:val="0069A9"/>
            <w:sz w:val="18"/>
            <w:szCs w:val="18"/>
            <w:u w:val="single"/>
            <w:lang w:eastAsia="ca-ES"/>
          </w:rPr>
          <w:t>EUCF</w:t>
        </w:r>
      </w:hyperlink>
      <w:r w:rsidRPr="003E3D85">
        <w:rPr>
          <w:rFonts w:ascii="Verdana" w:eastAsia="Times New Roman" w:hAnsi="Verdana" w:cs="Times New Roman"/>
          <w:color w:val="595959"/>
          <w:sz w:val="18"/>
          <w:szCs w:val="18"/>
          <w:lang w:eastAsia="ca-ES"/>
        </w:rPr>
        <w:t> :</w:t>
      </w:r>
    </w:p>
    <w:p w:rsidR="00070141" w:rsidRPr="003E3D85" w:rsidRDefault="00070141" w:rsidP="003E3D85">
      <w:pPr>
        <w:numPr>
          <w:ilvl w:val="0"/>
          <w:numId w:val="20"/>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A.2:</w:t>
      </w:r>
      <w:r w:rsidRPr="003E3D85">
        <w:rPr>
          <w:rFonts w:ascii="Verdana" w:eastAsia="Times New Roman" w:hAnsi="Verdana" w:cs="Times New Roman"/>
          <w:color w:val="595959"/>
          <w:sz w:val="18"/>
          <w:szCs w:val="18"/>
          <w:lang w:eastAsia="ca-ES"/>
        </w:rPr>
        <w:t> SEAP, SECAP o pla d'ambició similar - Resum</w:t>
      </w:r>
    </w:p>
    <w:p w:rsidR="00070141" w:rsidRPr="003E3D85" w:rsidRDefault="00070141" w:rsidP="003E3D85">
      <w:pPr>
        <w:numPr>
          <w:ilvl w:val="0"/>
          <w:numId w:val="20"/>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B:</w:t>
      </w:r>
      <w:r w:rsidRPr="003E3D85">
        <w:rPr>
          <w:rFonts w:ascii="Verdana" w:eastAsia="Times New Roman" w:hAnsi="Verdana" w:cs="Times New Roman"/>
          <w:color w:val="595959"/>
          <w:sz w:val="18"/>
          <w:szCs w:val="18"/>
          <w:lang w:eastAsia="ca-ES"/>
        </w:rPr>
        <w:t> Carta de suport al projecte per part de l'alcalde o un altre representant polític pertinent</w:t>
      </w:r>
    </w:p>
    <w:p w:rsidR="00070141" w:rsidRPr="003E3D85" w:rsidRDefault="00070141" w:rsidP="003E3D85">
      <w:pPr>
        <w:numPr>
          <w:ilvl w:val="0"/>
          <w:numId w:val="20"/>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C:</w:t>
      </w:r>
      <w:r w:rsidRPr="003E3D85">
        <w:rPr>
          <w:rFonts w:ascii="Verdana" w:eastAsia="Times New Roman" w:hAnsi="Verdana" w:cs="Times New Roman"/>
          <w:color w:val="595959"/>
          <w:sz w:val="18"/>
          <w:szCs w:val="18"/>
          <w:lang w:eastAsia="ca-ES"/>
        </w:rPr>
        <w:t xml:space="preserve"> formulari </w:t>
      </w:r>
      <w:proofErr w:type="spellStart"/>
      <w:r w:rsidRPr="003E3D85">
        <w:rPr>
          <w:rFonts w:ascii="Verdana" w:eastAsia="Times New Roman" w:hAnsi="Verdana" w:cs="Times New Roman"/>
          <w:color w:val="595959"/>
          <w:sz w:val="18"/>
          <w:szCs w:val="18"/>
          <w:lang w:eastAsia="ca-ES"/>
        </w:rPr>
        <w:t>d’autodeclaració</w:t>
      </w:r>
      <w:proofErr w:type="spellEnd"/>
      <w:r w:rsidRPr="003E3D85">
        <w:rPr>
          <w:rFonts w:ascii="Verdana" w:eastAsia="Times New Roman" w:hAnsi="Verdana" w:cs="Times New Roman"/>
          <w:color w:val="595959"/>
          <w:sz w:val="18"/>
          <w:szCs w:val="18"/>
          <w:lang w:eastAsia="ca-ES"/>
        </w:rPr>
        <w:t xml:space="preserve"> per part del representant legal del sol·licitant; hi ha dues plantilles disponibles: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(a) Per a municipis / autoritats locals i agrupacions;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(b) Per a les entitats públiques locals que agrupen municipis / autoritats locals.</w:t>
      </w:r>
    </w:p>
    <w:p w:rsidR="00070141" w:rsidRPr="003E3D85" w:rsidRDefault="00070141" w:rsidP="003E3D85">
      <w:pPr>
        <w:numPr>
          <w:ilvl w:val="0"/>
          <w:numId w:val="21"/>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D:</w:t>
      </w:r>
      <w:r w:rsidRPr="003E3D85">
        <w:rPr>
          <w:rFonts w:ascii="Verdana" w:eastAsia="Times New Roman" w:hAnsi="Verdana" w:cs="Times New Roman"/>
          <w:color w:val="595959"/>
          <w:sz w:val="18"/>
          <w:szCs w:val="18"/>
          <w:lang w:eastAsia="ca-ES"/>
        </w:rPr>
        <w:t> Estimació de l'estalvi energètic i / o la producció d'energia renovable</w:t>
      </w:r>
    </w:p>
    <w:p w:rsidR="00070141" w:rsidRPr="003E3D85" w:rsidRDefault="00070141" w:rsidP="003E3D85">
      <w:pPr>
        <w:numPr>
          <w:ilvl w:val="0"/>
          <w:numId w:val="21"/>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Annex E:</w:t>
      </w:r>
      <w:r w:rsidRPr="003E3D85">
        <w:rPr>
          <w:rFonts w:ascii="Verdana" w:eastAsia="Times New Roman" w:hAnsi="Verdana" w:cs="Times New Roman"/>
          <w:color w:val="595959"/>
          <w:sz w:val="18"/>
          <w:szCs w:val="18"/>
          <w:lang w:eastAsia="ca-ES"/>
        </w:rPr>
        <w:t> Estimació de la mida de la inversió</w:t>
      </w:r>
    </w:p>
    <w:p w:rsidR="00070141"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86" w:anchor="top" w:history="1">
        <w:r w:rsidR="00070141" w:rsidRPr="003E3D85">
          <w:rPr>
            <w:rFonts w:ascii="Verdana" w:eastAsia="Times New Roman" w:hAnsi="Verdana" w:cs="Times New Roman"/>
            <w:b/>
            <w:bCs/>
            <w:color w:val="0069A9"/>
            <w:sz w:val="18"/>
            <w:szCs w:val="18"/>
            <w:u w:val="single"/>
            <w:lang w:eastAsia="ca-ES"/>
          </w:rPr>
          <w:t>A dalt</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4.13 Quins són els codis NUTS i LAU i on els puc trobar?</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La </w:t>
      </w:r>
      <w:hyperlink r:id="rId87" w:tgtFrame="_blank" w:history="1">
        <w:r w:rsidRPr="003E3D85">
          <w:rPr>
            <w:rFonts w:ascii="Verdana" w:eastAsia="Times New Roman" w:hAnsi="Verdana" w:cs="Times New Roman"/>
            <w:b/>
            <w:bCs/>
            <w:color w:val="0069A9"/>
            <w:sz w:val="18"/>
            <w:szCs w:val="18"/>
            <w:u w:val="single"/>
            <w:lang w:eastAsia="ca-ES"/>
          </w:rPr>
          <w:t>nomenclatura de les unitats territorials d’estadística (NUTS)</w:t>
        </w:r>
      </w:hyperlink>
      <w:r w:rsidRPr="003E3D85">
        <w:rPr>
          <w:rFonts w:ascii="Verdana" w:eastAsia="Times New Roman" w:hAnsi="Verdana" w:cs="Times New Roman"/>
          <w:color w:val="595959"/>
          <w:sz w:val="18"/>
          <w:szCs w:val="18"/>
          <w:lang w:eastAsia="ca-ES"/>
        </w:rPr>
        <w:t> és una classificació territorial que subdivideix el territori de la Unió Europea, el Regne Unit i els estats EEE-EFTA en tres nivells jeràrquics diferents (NUTS 1, NUTS 2 i NUTS 3) per a la planificació i estadística finalitats. La classificació NUTS 3 correspon a </w:t>
      </w:r>
      <w:r w:rsidRPr="003E3D85">
        <w:rPr>
          <w:rFonts w:ascii="Verdana" w:eastAsia="Times New Roman" w:hAnsi="Verdana" w:cs="Times New Roman"/>
          <w:i/>
          <w:iCs/>
          <w:color w:val="595959"/>
          <w:sz w:val="18"/>
          <w:szCs w:val="18"/>
          <w:lang w:eastAsia="ca-ES"/>
        </w:rPr>
        <w:t>regions petites per a diagnòstics específics</w:t>
      </w:r>
      <w:r w:rsidRPr="003E3D85">
        <w:rPr>
          <w:rFonts w:ascii="Verdana" w:eastAsia="Times New Roman" w:hAnsi="Verdana" w:cs="Times New Roman"/>
          <w:color w:val="595959"/>
          <w:sz w:val="18"/>
          <w:szCs w:val="18"/>
          <w:lang w:eastAsia="ca-ES"/>
        </w:rPr>
        <w:t> a nivell regional.</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Pel que fa al nivell local, es manté un sistema d’ </w:t>
      </w:r>
      <w:hyperlink r:id="rId88" w:tgtFrame="_blank" w:history="1">
        <w:r w:rsidRPr="003E3D85">
          <w:rPr>
            <w:rFonts w:ascii="Verdana" w:eastAsia="Times New Roman" w:hAnsi="Verdana" w:cs="Times New Roman"/>
            <w:b/>
            <w:bCs/>
            <w:color w:val="0069A9"/>
            <w:sz w:val="18"/>
            <w:szCs w:val="18"/>
            <w:u w:val="single"/>
            <w:lang w:eastAsia="ca-ES"/>
          </w:rPr>
          <w:t>unitats administratives locals (LAU)</w:t>
        </w:r>
      </w:hyperlink>
      <w:r w:rsidRPr="003E3D85">
        <w:rPr>
          <w:rFonts w:ascii="Verdana" w:eastAsia="Times New Roman" w:hAnsi="Verdana" w:cs="Times New Roman"/>
          <w:color w:val="595959"/>
          <w:sz w:val="18"/>
          <w:szCs w:val="18"/>
          <w:lang w:eastAsia="ca-ES"/>
        </w:rPr>
        <w:t> en compatibilitat amb el sistema NUTS. Les LAU són subdivisions de les regions NUTS 3, que cobreixen tot el territori econòmic de cada estat membre de la UE, el Regne Unit i els estats EEE-EFTA.</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codis NUTS 3 i LAU respectius es poden trobar a la llista actualitzada anualment, disponible al </w:t>
      </w:r>
      <w:hyperlink r:id="rId89" w:tgtFrame="_blank" w:history="1">
        <w:r w:rsidRPr="003E3D85">
          <w:rPr>
            <w:rFonts w:ascii="Verdana" w:eastAsia="Times New Roman" w:hAnsi="Verdana" w:cs="Times New Roman"/>
            <w:b/>
            <w:bCs/>
            <w:color w:val="0069A9"/>
            <w:sz w:val="18"/>
            <w:szCs w:val="18"/>
            <w:u w:val="single"/>
            <w:lang w:eastAsia="ca-ES"/>
          </w:rPr>
          <w:t>lloc web d’Eurostat</w:t>
        </w:r>
      </w:hyperlink>
      <w:r w:rsidRPr="003E3D85">
        <w:rPr>
          <w:rFonts w:ascii="Verdana" w:eastAsia="Times New Roman" w:hAnsi="Verdana" w:cs="Times New Roman"/>
          <w:color w:val="595959"/>
          <w:sz w:val="18"/>
          <w:szCs w:val="18"/>
          <w:lang w:eastAsia="ca-ES"/>
        </w:rPr>
        <w:t>  :</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S’aplica el codi </w:t>
      </w:r>
      <w:hyperlink r:id="rId90" w:tgtFrame="_blank" w:history="1">
        <w:r w:rsidRPr="003E3D85">
          <w:rPr>
            <w:rFonts w:ascii="Verdana" w:eastAsia="Times New Roman" w:hAnsi="Verdana" w:cs="Times New Roman"/>
            <w:b/>
            <w:bCs/>
            <w:color w:val="0069A9"/>
            <w:sz w:val="18"/>
            <w:szCs w:val="18"/>
            <w:u w:val="single"/>
            <w:lang w:eastAsia="ca-ES"/>
          </w:rPr>
          <w:t>LAU</w:t>
        </w:r>
      </w:hyperlink>
      <w:r w:rsidRPr="003E3D85">
        <w:rPr>
          <w:rFonts w:ascii="Verdana" w:eastAsia="Times New Roman" w:hAnsi="Verdana" w:cs="Times New Roman"/>
          <w:color w:val="595959"/>
          <w:sz w:val="18"/>
          <w:szCs w:val="18"/>
          <w:lang w:eastAsia="ca-ES"/>
        </w:rPr>
        <w:t> més recent (validat) en el moment d’escriure les preguntes més freqüents, que s’inclou a la </w:t>
      </w:r>
      <w:hyperlink r:id="rId91" w:tgtFrame="_blank" w:history="1">
        <w:r w:rsidRPr="003E3D85">
          <w:rPr>
            <w:rFonts w:ascii="Verdana" w:eastAsia="Times New Roman" w:hAnsi="Verdana" w:cs="Times New Roman"/>
            <w:b/>
            <w:bCs/>
            <w:color w:val="0069A9"/>
            <w:sz w:val="18"/>
            <w:szCs w:val="18"/>
            <w:u w:val="single"/>
            <w:lang w:eastAsia="ca-ES"/>
          </w:rPr>
          <w:t>taula LAU-NUTS 2019</w:t>
        </w:r>
      </w:hyperlink>
      <w:r w:rsidRPr="003E3D85">
        <w:rPr>
          <w:rFonts w:ascii="Verdana" w:eastAsia="Times New Roman" w:hAnsi="Verdana" w:cs="Times New Roman"/>
          <w:color w:val="595959"/>
          <w:sz w:val="18"/>
          <w:szCs w:val="18"/>
          <w:lang w:eastAsia="ca-ES"/>
        </w:rPr>
        <w:t> per a tots els països elegibles (excepte Noruega). Per a Noruega, s'aplica la versió més recent en el moment d'escriure les preguntes més freqüents, és a dir, la </w:t>
      </w:r>
      <w:hyperlink r:id="rId92" w:tgtFrame="_blank" w:history="1">
        <w:r w:rsidRPr="003E3D85">
          <w:rPr>
            <w:rFonts w:ascii="Verdana" w:eastAsia="Times New Roman" w:hAnsi="Verdana" w:cs="Times New Roman"/>
            <w:b/>
            <w:bCs/>
            <w:color w:val="0069A9"/>
            <w:sz w:val="18"/>
            <w:szCs w:val="18"/>
            <w:u w:val="single"/>
            <w:lang w:eastAsia="ca-ES"/>
          </w:rPr>
          <w:t>taula LAU-NUTS 2017</w:t>
        </w:r>
      </w:hyperlink>
      <w:r w:rsidRPr="003E3D85">
        <w:rPr>
          <w:rFonts w:ascii="Verdana" w:eastAsia="Times New Roman" w:hAnsi="Verdana" w:cs="Times New Roman"/>
          <w:color w:val="595959"/>
          <w:sz w:val="18"/>
          <w:szCs w:val="18"/>
          <w:lang w:eastAsia="ca-ES"/>
        </w:rPr>
        <w:t> .</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als municipis / autoritats locals i agrupacions, els codis NUTS 3 es poden seleccionar d’una llista desplegable del formulari de sol·licitud i els codis LAU corresponents s’assignen automàticament en funció dels codis postals proporcionats. Les entitats públiques locals que agrupen municipis / autoritats locals han d’indicar a través de la llista desplegable el codi d’àrea NUTS 3 on es troben. El codi NUTS 3 només es demana per motius estadístics.</w:t>
      </w:r>
    </w:p>
    <w:p w:rsidR="00070141"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93" w:anchor="top" w:history="1">
        <w:r w:rsidR="00070141" w:rsidRPr="003E3D85">
          <w:rPr>
            <w:rFonts w:ascii="Verdana" w:eastAsia="Times New Roman" w:hAnsi="Verdana" w:cs="Times New Roman"/>
            <w:b/>
            <w:bCs/>
            <w:color w:val="0069A9"/>
            <w:sz w:val="18"/>
            <w:szCs w:val="18"/>
            <w:u w:val="single"/>
            <w:lang w:eastAsia="ca-ES"/>
          </w:rPr>
          <w:t>A dalt</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4.14 Puc sol·licitar diverses vegades el suport financer d’EUCF?</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municipis i les autoritats locals, les seves agrupacions i les entitats públiques locals que agreugen els municipis / les autoritats locals poden sol·licitar la subvenció EUCF diverses vegades, però la subvenció només es pot concedir una vegada. Els sol·licitants només poden presentar una sol·licitud per cada convocatòria, sols o en grup.</w:t>
      </w:r>
    </w:p>
    <w:p w:rsidR="00070141"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94" w:anchor="top" w:history="1">
        <w:r w:rsidR="00070141" w:rsidRPr="003E3D85">
          <w:rPr>
            <w:rFonts w:ascii="Verdana" w:eastAsia="Times New Roman" w:hAnsi="Verdana" w:cs="Times New Roman"/>
            <w:b/>
            <w:bCs/>
            <w:color w:val="0069A9"/>
            <w:sz w:val="18"/>
            <w:szCs w:val="18"/>
            <w:u w:val="single"/>
            <w:lang w:eastAsia="ca-ES"/>
          </w:rPr>
          <w:t>A dalt</w:t>
        </w:r>
      </w:hyperlink>
    </w:p>
    <w:p w:rsidR="003E3D85" w:rsidRPr="003E3D85" w:rsidRDefault="003E3D85" w:rsidP="003E3D85">
      <w:pPr>
        <w:shd w:val="clear" w:color="auto" w:fill="FFFFFF"/>
        <w:spacing w:after="0" w:line="348" w:lineRule="atLeast"/>
        <w:jc w:val="both"/>
        <w:rPr>
          <w:rFonts w:ascii="Verdana" w:eastAsia="Times New Roman" w:hAnsi="Verdana" w:cs="Times New Roman"/>
          <w:color w:val="595959"/>
          <w:sz w:val="18"/>
          <w:szCs w:val="18"/>
          <w:lang w:eastAsia="ca-ES"/>
        </w:rPr>
      </w:pPr>
    </w:p>
    <w:p w:rsidR="005D08DF" w:rsidRPr="003E3D85"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95" w:anchor="jfmulticontent_c242-5" w:history="1">
        <w:r w:rsidR="005D08DF" w:rsidRPr="003E3D85">
          <w:rPr>
            <w:rFonts w:ascii="Verdana" w:eastAsia="Times New Roman" w:hAnsi="Verdana" w:cs="Arial"/>
            <w:b/>
            <w:bCs/>
            <w:color w:val="1C94C4"/>
            <w:sz w:val="18"/>
            <w:szCs w:val="18"/>
            <w:u w:val="single"/>
            <w:lang w:eastAsia="ca-ES"/>
          </w:rPr>
          <w:t>Sol·licitud per agrupació de municipis / autoritats locals</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5.1 Què s’ha de tenir en compte a l’hora d’aplicar-se com a agrupació?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Es recomana a les agrupacions de municipis / autoritats locals que sol·licitin l'EFC. En aplicar com a agrupació, cal tenir en compte els punts següents:</w:t>
      </w:r>
    </w:p>
    <w:p w:rsidR="00070141" w:rsidRPr="003E3D85" w:rsidRDefault="00070141" w:rsidP="003E3D85">
      <w:pPr>
        <w:numPr>
          <w:ilvl w:val="0"/>
          <w:numId w:val="2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Es convida a presentar sol·licituds tant formals (per exemple, formalitzades per un acte de reunió) com informals.</w:t>
      </w:r>
    </w:p>
    <w:p w:rsidR="00070141" w:rsidRPr="003E3D85" w:rsidRDefault="00070141" w:rsidP="003E3D85">
      <w:pPr>
        <w:numPr>
          <w:ilvl w:val="0"/>
          <w:numId w:val="2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Cal definir un soci responsable, és a dir, un sol·licitant principal.</w:t>
      </w:r>
    </w:p>
    <w:p w:rsidR="00070141" w:rsidRPr="003E3D85" w:rsidRDefault="00070141" w:rsidP="003E3D85">
      <w:pPr>
        <w:numPr>
          <w:ilvl w:val="0"/>
          <w:numId w:val="2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el formulari de sol·licitud, cal esmentar les relacions i els processos de presa de decisions dins de l'agrupació per al desenvolupament del concepte d'inversió.</w:t>
      </w:r>
    </w:p>
    <w:p w:rsidR="00070141" w:rsidRPr="003E3D85" w:rsidRDefault="00070141" w:rsidP="003E3D85">
      <w:pPr>
        <w:numPr>
          <w:ilvl w:val="0"/>
          <w:numId w:val="2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Ja sigui el sol·licitant principal o l’agrupació ha de tenir un PAES, SECAP o un pla d’ambició similar i proporcionar els altres documents justificatius.</w:t>
      </w:r>
    </w:p>
    <w:p w:rsidR="00070141" w:rsidRPr="003E3D85" w:rsidRDefault="00070141" w:rsidP="003E3D85">
      <w:pPr>
        <w:numPr>
          <w:ilvl w:val="0"/>
          <w:numId w:val="2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Com que l’EUCF pretén donar suport especialment als municipis / autoritats locals petites i mitjanes empreses i, si és possible, els anima a formar equips, s’agraeixen les agrupacions en el procés d’avaluació.</w:t>
      </w:r>
    </w:p>
    <w:p w:rsidR="00070141" w:rsidRPr="003E3D85" w:rsidRDefault="00070141" w:rsidP="003E3D85">
      <w:pPr>
        <w:numPr>
          <w:ilvl w:val="0"/>
          <w:numId w:val="2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cas que la sol·licitud tingui èxit, es concedirà l'import de la subvenció de 60.000 euros al conjunt de l'agrupació. Per tant, la suma global s’adjudica per sol·licitud i no per municipi / autoritat local.</w:t>
      </w:r>
    </w:p>
    <w:p w:rsidR="00070141" w:rsidRPr="003E3D85" w:rsidRDefault="00070141" w:rsidP="003E3D85">
      <w:pPr>
        <w:numPr>
          <w:ilvl w:val="0"/>
          <w:numId w:val="22"/>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sol·licitant principal és responsable de signar el contracte de subvenció i de desemborsar l’import entre els socis.</w:t>
      </w:r>
    </w:p>
    <w:p w:rsidR="00070141" w:rsidRPr="003E3D85" w:rsidRDefault="00070141" w:rsidP="003E3D85">
      <w:pPr>
        <w:numPr>
          <w:ilvl w:val="0"/>
          <w:numId w:val="23"/>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agrupacions formades per entitats públiques locals que agrupen municipis / autoritats locals no són elegibles per EUCF.</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5.2 Qui es qualifica com a part d'una agrupació?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Poden sol·licitar-se agrupacions formals o informals de municipis / autoritats locals. Han de definir un sol·licitant principal.</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5.3 El grup d'una entitat local pública es qualifica com a part d'una agrupació?</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No, no són possibles les agrupacions per a entitats públiques.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5.4 Cada soci ha de proporcionar un PAES, SECAP o pla d’ambició similar?</w:t>
      </w:r>
    </w:p>
    <w:p w:rsidR="00070141" w:rsidRPr="003E3D85" w:rsidRDefault="00070141" w:rsidP="003E3D85">
      <w:pPr>
        <w:shd w:val="clear" w:color="auto" w:fill="FFFFFF"/>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No, només el sol·licitant principal ha de tenir un PAES, un PAAC o un pla d’ambició similar aprovats políticament. També s’accepten plans d’acció conjunts elaborats col·lectivament per una agrupació de municipis / autoritats locals.</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5.5 Com demostren les agrupacions el compromís polític?</w:t>
      </w:r>
    </w:p>
    <w:p w:rsidR="00070141" w:rsidRPr="003E3D85" w:rsidRDefault="00070141" w:rsidP="003E3D85">
      <w:pPr>
        <w:shd w:val="clear" w:color="auto" w:fill="FFFFFF"/>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La prova del compromís polític amb el desenvolupament del concepte d'inversió mitjançant una carta de suport de l'alcalde o d'un altre representant polític pertinent només l'ha de presentar el sol·licitant principal de l'agrupació.</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5.6 Com es signa l'acord de subvenció EUCF per agrupacions?</w:t>
      </w:r>
    </w:p>
    <w:p w:rsidR="00070141" w:rsidRPr="003E3D85" w:rsidRDefault="00070141" w:rsidP="003E3D85">
      <w:pPr>
        <w:shd w:val="clear" w:color="auto" w:fill="FFFFFF"/>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Les agrupacions no estan obligades a formar un òrgan jurídic conjunt, sinó que han de definir un </w:t>
      </w:r>
      <w:r w:rsidRPr="003E3D85">
        <w:rPr>
          <w:rFonts w:ascii="Verdana" w:eastAsia="Times New Roman" w:hAnsi="Verdana" w:cs="Arial"/>
          <w:i/>
          <w:iCs/>
          <w:color w:val="595959"/>
          <w:sz w:val="18"/>
          <w:szCs w:val="18"/>
          <w:lang w:eastAsia="ca-ES"/>
        </w:rPr>
        <w:t>sol·licitant principal</w:t>
      </w:r>
      <w:r w:rsidRPr="003E3D85">
        <w:rPr>
          <w:rFonts w:ascii="Verdana" w:eastAsia="Times New Roman" w:hAnsi="Verdana" w:cs="Arial"/>
          <w:color w:val="595959"/>
          <w:sz w:val="18"/>
          <w:szCs w:val="18"/>
          <w:lang w:eastAsia="ca-ES"/>
        </w:rPr>
        <w:t> . Aquest sol·licitant principal signarà l'acord de subvenció amb l'EUCF i rebrà l'import global que es podrà utilitzar d'acord amb l'acord / govern intern del consorci que hagin establert.</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5.7 La subvenció EUCF es divideix entre els membres de les agrupacions?</w:t>
      </w:r>
    </w:p>
    <w:p w:rsidR="00070141" w:rsidRPr="003E3D85" w:rsidRDefault="00070141" w:rsidP="003E3D85">
      <w:pPr>
        <w:shd w:val="clear" w:color="auto" w:fill="FFFFFF"/>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L’import de la subvenció de 60.000 euros s’atorga al conjunt de l’agrupació. Per tant, la suma global s’adjudica per sol·licitud i no per municipi / autoritat local.</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5.8 En cas d’agrupar, un municipi que ha format part d’una sol·licitud com a agrupació es pot aplicar de nou però sol?</w:t>
      </w:r>
    </w:p>
    <w:p w:rsidR="00070141" w:rsidRPr="003E3D85" w:rsidRDefault="00070141" w:rsidP="003E3D85">
      <w:pPr>
        <w:shd w:val="clear" w:color="auto" w:fill="FFFFFF"/>
        <w:spacing w:after="0" w:line="343" w:lineRule="atLeast"/>
        <w:jc w:val="both"/>
        <w:outlineLvl w:val="2"/>
        <w:rPr>
          <w:rFonts w:ascii="Verdana" w:eastAsia="Times New Roman" w:hAnsi="Verdana" w:cs="Arial"/>
          <w:color w:val="595959"/>
          <w:sz w:val="18"/>
          <w:szCs w:val="18"/>
          <w:lang w:eastAsia="ca-ES"/>
        </w:rPr>
      </w:pPr>
      <w:r w:rsidRPr="003E3D85">
        <w:rPr>
          <w:rFonts w:ascii="Verdana" w:eastAsia="Times New Roman" w:hAnsi="Verdana" w:cs="Arial"/>
          <w:color w:val="595959"/>
          <w:sz w:val="18"/>
          <w:szCs w:val="18"/>
          <w:lang w:eastAsia="ca-ES"/>
        </w:rPr>
        <w:t>Si la sol·licitud d’agrupació ha tingut èxit, el municipi no podrà tornar a sol·licitar-lo sol. Si la sol·licitud ha fallat, el municipi pot tornar a sol·licitar-ho, ja sigui a l'agrupació o sol.</w:t>
      </w:r>
    </w:p>
    <w:p w:rsidR="00070141" w:rsidRPr="003E3D85" w:rsidRDefault="00070141" w:rsidP="003E3D85">
      <w:pPr>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5.5 En cas d’agrupar, un municipi que ha format part d’una sol·licitud com a agrupació es pot aplicar de nou però sol?</w:t>
      </w:r>
    </w:p>
    <w:p w:rsidR="00070141"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Si la sol·licitud d’agrupació ha tingut èxit, el municipi no podrà tornar a sol·licitar-lo sol. Si la sol·licitud ha fallat, el municipi pot tornar a sol·licitar-ho, ja sigui a l'agrupació o sol.</w:t>
      </w:r>
    </w:p>
    <w:p w:rsidR="00533E7F" w:rsidRPr="003E3D85" w:rsidRDefault="00533E7F"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p>
    <w:p w:rsidR="005D08DF" w:rsidRPr="003E3D85"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96" w:anchor="jfmulticontent_c242-6" w:history="1">
        <w:r w:rsidR="005D08DF" w:rsidRPr="003E3D85">
          <w:rPr>
            <w:rFonts w:ascii="Verdana" w:eastAsia="Times New Roman" w:hAnsi="Verdana" w:cs="Arial"/>
            <w:b/>
            <w:bCs/>
            <w:color w:val="1C94C4"/>
            <w:sz w:val="18"/>
            <w:szCs w:val="18"/>
            <w:u w:val="single"/>
            <w:lang w:eastAsia="ca-ES"/>
          </w:rPr>
          <w:t>Sol·licitud d'entitats públiques locals que agrupen municipis / autoritats locals</w:t>
        </w:r>
      </w:hyperlink>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6.1 Què s’ha de tenir en compte a l’hora de sol·licitar com a entitat pública local?</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Les entitats públiques locals que agrupen municipis / autoritats locals també poden sol·licitar ajuda EUCF. Quan es sol·liciti com a entitat pública local, cal tenir en compte els punts següents:</w:t>
      </w:r>
    </w:p>
    <w:p w:rsidR="00070141" w:rsidRPr="003E3D85" w:rsidRDefault="00070141" w:rsidP="003E3D85">
      <w:pPr>
        <w:numPr>
          <w:ilvl w:val="0"/>
          <w:numId w:val="24"/>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Les entitats públiques locals que agrupen municipis / autoritats locals han de declarar en el formulari </w:t>
      </w:r>
      <w:proofErr w:type="spellStart"/>
      <w:r w:rsidRPr="003E3D85">
        <w:rPr>
          <w:rFonts w:ascii="Verdana" w:eastAsia="Times New Roman" w:hAnsi="Verdana" w:cs="Times New Roman"/>
          <w:color w:val="595959"/>
          <w:sz w:val="18"/>
          <w:szCs w:val="18"/>
          <w:lang w:eastAsia="ca-ES"/>
        </w:rPr>
        <w:t>d’autodeclaració</w:t>
      </w:r>
      <w:proofErr w:type="spellEnd"/>
      <w:r w:rsidRPr="003E3D85">
        <w:rPr>
          <w:rFonts w:ascii="Verdana" w:eastAsia="Times New Roman" w:hAnsi="Verdana" w:cs="Times New Roman"/>
          <w:color w:val="595959"/>
          <w:sz w:val="18"/>
          <w:szCs w:val="18"/>
          <w:lang w:eastAsia="ca-ES"/>
        </w:rPr>
        <w:t xml:space="preserve"> que i) estan oficialment reconegudes com a nivell de govern local (diferent dels nivells regional i provincial) per la legislació nacional amb l’obligació per als municipis / locals autoritats que s’uneixin a l’organització supramunicipal; (ii) estan compostes només per municipis / autoritats locals; (iii) tenen una estructura política i administrativa específica. L’ EUCF proporciona una </w:t>
      </w:r>
      <w:hyperlink r:id="rId97" w:tgtFrame="_blank" w:history="1">
        <w:r w:rsidRPr="003E3D85">
          <w:rPr>
            <w:rFonts w:ascii="Verdana" w:eastAsia="Times New Roman" w:hAnsi="Verdana" w:cs="Times New Roman"/>
            <w:b/>
            <w:bCs/>
            <w:color w:val="0069A9"/>
            <w:sz w:val="18"/>
            <w:szCs w:val="18"/>
            <w:u w:val="single"/>
            <w:lang w:eastAsia="ca-ES"/>
          </w:rPr>
          <w:t>plantilla per a l’annex C</w:t>
        </w:r>
      </w:hyperlink>
      <w:r w:rsidRPr="003E3D85">
        <w:rPr>
          <w:rFonts w:ascii="Verdana" w:eastAsia="Times New Roman" w:hAnsi="Verdana" w:cs="Times New Roman"/>
          <w:color w:val="595959"/>
          <w:sz w:val="18"/>
          <w:szCs w:val="18"/>
          <w:lang w:eastAsia="ca-ES"/>
        </w:rPr>
        <w:t xml:space="preserve"> : formulari </w:t>
      </w:r>
      <w:proofErr w:type="spellStart"/>
      <w:r w:rsidRPr="003E3D85">
        <w:rPr>
          <w:rFonts w:ascii="Verdana" w:eastAsia="Times New Roman" w:hAnsi="Verdana" w:cs="Times New Roman"/>
          <w:color w:val="595959"/>
          <w:sz w:val="18"/>
          <w:szCs w:val="18"/>
          <w:lang w:eastAsia="ca-ES"/>
        </w:rPr>
        <w:t>d’autodeclaració</w:t>
      </w:r>
      <w:proofErr w:type="spellEnd"/>
      <w:r w:rsidRPr="003E3D85">
        <w:rPr>
          <w:rFonts w:ascii="Verdana" w:eastAsia="Times New Roman" w:hAnsi="Verdana" w:cs="Times New Roman"/>
          <w:color w:val="595959"/>
          <w:sz w:val="18"/>
          <w:szCs w:val="18"/>
          <w:lang w:eastAsia="ca-ES"/>
        </w:rPr>
        <w:t xml:space="preserve"> per a les entitats públiques locals.</w:t>
      </w:r>
    </w:p>
    <w:p w:rsidR="00070141" w:rsidRPr="003E3D85" w:rsidRDefault="00070141" w:rsidP="003E3D85">
      <w:pPr>
        <w:numPr>
          <w:ilvl w:val="0"/>
          <w:numId w:val="24"/>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locals que agrupen municipis / autoritats locals requereixen un propi PAES, SECAP o un pla d'ambició similar aprovat políticament que cobreixi la seva àrea geogràfica</w:t>
      </w:r>
    </w:p>
    <w:p w:rsidR="00070141" w:rsidRPr="003E3D85" w:rsidRDefault="00070141" w:rsidP="003E3D85">
      <w:pPr>
        <w:numPr>
          <w:ilvl w:val="0"/>
          <w:numId w:val="24"/>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locals que agrupen municipis / autoritats locals no poden presentar una sol·licitud a l'EFC com a agrupacions.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6.2 Qui es qualifica com a entitat pública local que agrupa municipis / autoritats locals?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Les entitats públiques locals que agrupen municipis / autoritats locals poden variar d'un país a un altre. Els sol·licitants inclosos en aquesta categoria hauran de presentar una </w:t>
      </w:r>
      <w:proofErr w:type="spellStart"/>
      <w:r w:rsidRPr="003E3D85">
        <w:rPr>
          <w:rFonts w:ascii="Verdana" w:eastAsia="Times New Roman" w:hAnsi="Verdana" w:cs="Times New Roman"/>
          <w:color w:val="595959"/>
          <w:sz w:val="18"/>
          <w:szCs w:val="18"/>
          <w:lang w:eastAsia="ca-ES"/>
        </w:rPr>
        <w:t>autodeclaració</w:t>
      </w:r>
      <w:proofErr w:type="spellEnd"/>
      <w:r w:rsidRPr="003E3D85">
        <w:rPr>
          <w:rFonts w:ascii="Verdana" w:eastAsia="Times New Roman" w:hAnsi="Verdana" w:cs="Times New Roman"/>
          <w:color w:val="595959"/>
          <w:sz w:val="18"/>
          <w:szCs w:val="18"/>
          <w:lang w:eastAsia="ca-ES"/>
        </w:rPr>
        <w:t xml:space="preserve"> (annex C) que confirmi la seva elegibilitat. Les entitats elegibles han de complir tots els criteris següents:</w:t>
      </w:r>
    </w:p>
    <w:p w:rsidR="00070141" w:rsidRPr="003E3D85" w:rsidRDefault="00070141" w:rsidP="003E3D85">
      <w:pPr>
        <w:numPr>
          <w:ilvl w:val="0"/>
          <w:numId w:val="25"/>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elegibles han de ser reconegudes oficialment com a nivell de govern local (diferent dels nivells regionals i provincials) per la legislació nacional amb l'obligació que els municipis / autoritats locals s'uneixin a l'organització supramunicipal;</w:t>
      </w:r>
    </w:p>
    <w:p w:rsidR="00070141" w:rsidRPr="003E3D85" w:rsidRDefault="00070141" w:rsidP="003E3D85">
      <w:pPr>
        <w:numPr>
          <w:ilvl w:val="0"/>
          <w:numId w:val="25"/>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elegibles han de ser compostes només per municipis / autoritats locals; i</w:t>
      </w:r>
    </w:p>
    <w:p w:rsidR="00070141" w:rsidRPr="003E3D85" w:rsidRDefault="00070141" w:rsidP="003E3D85">
      <w:pPr>
        <w:numPr>
          <w:ilvl w:val="0"/>
          <w:numId w:val="25"/>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elegibles han de tenir una estructura política i administrativa específica.</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Es recomana als sol·licitants que comprovin la seva elegibilitat potencial abans de preparar la sol·licitud, posant-se en contacte amb els </w:t>
      </w:r>
      <w:hyperlink r:id="rId98" w:tgtFrame="_blank" w:history="1">
        <w:r w:rsidRPr="003E3D85">
          <w:rPr>
            <w:rFonts w:ascii="Verdana" w:eastAsia="Times New Roman" w:hAnsi="Verdana" w:cs="Times New Roman"/>
            <w:b/>
            <w:bCs/>
            <w:color w:val="0069A9"/>
            <w:sz w:val="18"/>
            <w:szCs w:val="18"/>
            <w:u w:val="single"/>
            <w:lang w:eastAsia="ca-ES"/>
          </w:rPr>
          <w:t>experts del país de</w:t>
        </w:r>
      </w:hyperlink>
      <w:r w:rsidRPr="003E3D85">
        <w:rPr>
          <w:rFonts w:ascii="Verdana" w:eastAsia="Times New Roman" w:hAnsi="Verdana" w:cs="Times New Roman"/>
          <w:color w:val="595959"/>
          <w:sz w:val="18"/>
          <w:szCs w:val="18"/>
          <w:lang w:eastAsia="ca-ES"/>
        </w:rPr>
        <w:t> l’ </w:t>
      </w:r>
      <w:hyperlink r:id="rId99" w:tgtFrame="_blank" w:history="1">
        <w:r w:rsidRPr="003E3D85">
          <w:rPr>
            <w:rFonts w:ascii="Verdana" w:eastAsia="Times New Roman" w:hAnsi="Verdana" w:cs="Times New Roman"/>
            <w:b/>
            <w:bCs/>
            <w:color w:val="0069A9"/>
            <w:sz w:val="18"/>
            <w:szCs w:val="18"/>
            <w:u w:val="single"/>
            <w:lang w:eastAsia="ca-ES"/>
          </w:rPr>
          <w:t>EUCF</w:t>
        </w:r>
      </w:hyperlink>
      <w:r w:rsidRPr="003E3D85">
        <w:rPr>
          <w:rFonts w:ascii="Verdana" w:eastAsia="Times New Roman" w:hAnsi="Verdana" w:cs="Times New Roman"/>
          <w:color w:val="595959"/>
          <w:sz w:val="18"/>
          <w:szCs w:val="18"/>
          <w:lang w:eastAsia="ca-ES"/>
        </w:rPr>
        <w:t> i el </w:t>
      </w:r>
      <w:hyperlink r:id="rId100" w:tgtFrame="_blank" w:history="1">
        <w:r w:rsidRPr="003E3D85">
          <w:rPr>
            <w:rFonts w:ascii="Verdana" w:eastAsia="Times New Roman" w:hAnsi="Verdana" w:cs="Times New Roman"/>
            <w:b/>
            <w:bCs/>
            <w:color w:val="0069A9"/>
            <w:sz w:val="18"/>
            <w:szCs w:val="18"/>
            <w:u w:val="single"/>
            <w:lang w:eastAsia="ca-ES"/>
          </w:rPr>
          <w:t>servei d’assistència de l’EUCF</w:t>
        </w:r>
      </w:hyperlink>
      <w:r w:rsidRPr="003E3D85">
        <w:rPr>
          <w:rFonts w:ascii="Verdana" w:eastAsia="Times New Roman" w:hAnsi="Verdana" w:cs="Times New Roman"/>
          <w:color w:val="595959"/>
          <w:sz w:val="18"/>
          <w:szCs w:val="18"/>
          <w:lang w:eastAsia="ca-ES"/>
        </w:rPr>
        <w:t> . </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6.3 Hi ha exemples de possibles entitats públiques locals elegibles?</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Sí,  es pot trobar </w:t>
      </w:r>
      <w:hyperlink r:id="rId101" w:tgtFrame="_self" w:history="1">
        <w:r w:rsidRPr="003E3D85">
          <w:rPr>
            <w:rFonts w:ascii="Verdana" w:eastAsia="Times New Roman" w:hAnsi="Verdana" w:cs="Times New Roman"/>
            <w:b/>
            <w:bCs/>
            <w:color w:val="0069A9"/>
            <w:sz w:val="18"/>
            <w:szCs w:val="18"/>
            <w:u w:val="single"/>
            <w:lang w:eastAsia="ca-ES"/>
          </w:rPr>
          <w:t>aquí </w:t>
        </w:r>
      </w:hyperlink>
      <w:r w:rsidRPr="003E3D85">
        <w:rPr>
          <w:rFonts w:ascii="Verdana" w:eastAsia="Times New Roman" w:hAnsi="Verdana" w:cs="Times New Roman"/>
          <w:b/>
          <w:bCs/>
          <w:color w:val="595959"/>
          <w:sz w:val="18"/>
          <w:szCs w:val="18"/>
          <w:lang w:eastAsia="ca-ES"/>
        </w:rPr>
        <w:t>un conjunt d’exemples (llista no exhaustiva, en idiomes nacionals)</w:t>
      </w:r>
      <w:r w:rsidRPr="003E3D85">
        <w:rPr>
          <w:rFonts w:ascii="Verdana" w:eastAsia="Times New Roman" w:hAnsi="Verdana" w:cs="Times New Roman"/>
          <w:color w:val="595959"/>
          <w:sz w:val="18"/>
          <w:szCs w:val="18"/>
          <w:lang w:eastAsia="ca-ES"/>
        </w:rPr>
        <w:t> de possibles sol·licitants elegibles .</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6.4 Les entitats públiques locals requereixen un propi PAES, SECAP o pla d'ambició similar?</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Sí, les entitats públiques locals que agrupen municipis / autoritats locals han de tenir un PAES, un SECAP o un pla d'ambició similar aprovats políticament, que cobreixin la seva àrea geogràfica.</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6.5 Es pot presentar un municipi / autoritat local o una agrupació de l’àrea geogràfica coberta per una determinada entitat pública que agrupa els mateixos municipis si aquesta entitat pública també sol·licita la mateixa convocatòria?</w:t>
      </w:r>
    </w:p>
    <w:p w:rsidR="00070141" w:rsidRPr="003E3D85"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que agrupen municipis / autoritats locals són organitzacions diferents, amb estatus jurídic diferent, des de municipis / autoritats locals o les seves agrupacions, i normalment tenen competències diferents. Per tant, els municipis / autoritats locals o l’agrupació de municipis / autoritats locals poden sol·licitar-se a l’EUCF a la mateixa àrea geogràfica coberta per una entitat pública que també sol·licita l’EUCF a la mateixa convocatòria.</w:t>
      </w:r>
    </w:p>
    <w:p w:rsidR="00070141" w:rsidRPr="003E3D85" w:rsidRDefault="00070141"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6.6 Un municipi / autoritat local o una de l’àrea geogràfica coberta per una determinada entitat pública que agrupa el mateix municipi (s) pot sol·licitar-se a l’EFC si aquesta entitat pública ja ha rebut suport financer de l’EFC?</w:t>
      </w:r>
    </w:p>
    <w:p w:rsidR="00070141" w:rsidRDefault="00070141"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entitats públiques que agrupen municipis / autoritats locals són organitzacions diferents, amb estatus jurídic diferent, des de municipis / autoritats locals o les seves agrupacions, i normalment tenen competències diferents. Per tant, els municipis / autoritats locals o l'agrupació de municipis / autoritats locals poden sol·licitar-se a l'EFC a la mateixa àrea geogràfica coberta per una entitat pública que ja està donant suport amb l'EFC.</w:t>
      </w:r>
    </w:p>
    <w:p w:rsidR="00533E7F" w:rsidRPr="003E3D85" w:rsidRDefault="00533E7F"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p>
    <w:p w:rsidR="005D08DF" w:rsidRPr="003E3D85"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102" w:anchor="jfmulticontent_c242-7" w:history="1">
        <w:r w:rsidR="005D08DF" w:rsidRPr="003E3D85">
          <w:rPr>
            <w:rFonts w:ascii="Verdana" w:eastAsia="Times New Roman" w:hAnsi="Verdana" w:cs="Arial"/>
            <w:b/>
            <w:bCs/>
            <w:color w:val="1C94C4"/>
            <w:sz w:val="18"/>
            <w:szCs w:val="18"/>
            <w:u w:val="single"/>
            <w:lang w:eastAsia="ca-ES"/>
          </w:rPr>
          <w:t>Avaluació i selecció de beneficiaris</w:t>
        </w:r>
      </w:hyperlink>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7.1 Quin és el procediment per avaluar les sol·licituds?</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L’avaluació de les sol·licituds d’EUCF es realitza després del tancament de cada convocatòria per un equip d’avaluació dedicat, format per avaluadors </w:t>
      </w:r>
      <w:proofErr w:type="spellStart"/>
      <w:r w:rsidRPr="003E3D85">
        <w:rPr>
          <w:rFonts w:ascii="Verdana" w:eastAsia="Times New Roman" w:hAnsi="Verdana" w:cs="Times New Roman"/>
          <w:color w:val="595959"/>
          <w:sz w:val="18"/>
          <w:szCs w:val="18"/>
          <w:lang w:eastAsia="ca-ES"/>
        </w:rPr>
        <w:t>d’Adelphi</w:t>
      </w:r>
      <w:proofErr w:type="spellEnd"/>
      <w:r w:rsidRPr="003E3D85">
        <w:rPr>
          <w:rFonts w:ascii="Verdana" w:eastAsia="Times New Roman" w:hAnsi="Verdana" w:cs="Times New Roman"/>
          <w:color w:val="595959"/>
          <w:sz w:val="18"/>
          <w:szCs w:val="18"/>
          <w:lang w:eastAsia="ca-ES"/>
        </w:rPr>
        <w:t xml:space="preserve"> i ENVIROS (ni </w:t>
      </w:r>
      <w:proofErr w:type="spellStart"/>
      <w:r w:rsidRPr="003E3D85">
        <w:rPr>
          <w:rFonts w:ascii="Verdana" w:eastAsia="Times New Roman" w:hAnsi="Verdana" w:cs="Times New Roman"/>
          <w:color w:val="595959"/>
          <w:sz w:val="18"/>
          <w:szCs w:val="18"/>
          <w:lang w:eastAsia="ca-ES"/>
        </w:rPr>
        <w:t>Energy</w:t>
      </w:r>
      <w:proofErr w:type="spellEnd"/>
      <w:r w:rsidRPr="003E3D85">
        <w:rPr>
          <w:rFonts w:ascii="Verdana" w:eastAsia="Times New Roman" w:hAnsi="Verdana" w:cs="Times New Roman"/>
          <w:color w:val="595959"/>
          <w:sz w:val="18"/>
          <w:szCs w:val="18"/>
          <w:lang w:eastAsia="ca-ES"/>
        </w:rPr>
        <w:t xml:space="preserve"> </w:t>
      </w:r>
      <w:proofErr w:type="spellStart"/>
      <w:r w:rsidRPr="003E3D85">
        <w:rPr>
          <w:rFonts w:ascii="Verdana" w:eastAsia="Times New Roman" w:hAnsi="Verdana" w:cs="Times New Roman"/>
          <w:color w:val="595959"/>
          <w:sz w:val="18"/>
          <w:szCs w:val="18"/>
          <w:lang w:eastAsia="ca-ES"/>
        </w:rPr>
        <w:t>Cities</w:t>
      </w:r>
      <w:proofErr w:type="spellEnd"/>
      <w:r w:rsidRPr="003E3D85">
        <w:rPr>
          <w:rFonts w:ascii="Verdana" w:eastAsia="Times New Roman" w:hAnsi="Verdana" w:cs="Times New Roman"/>
          <w:color w:val="595959"/>
          <w:sz w:val="18"/>
          <w:szCs w:val="18"/>
          <w:lang w:eastAsia="ca-ES"/>
        </w:rPr>
        <w:t xml:space="preserve"> ni </w:t>
      </w:r>
      <w:proofErr w:type="spellStart"/>
      <w:r w:rsidRPr="003E3D85">
        <w:rPr>
          <w:rFonts w:ascii="Verdana" w:eastAsia="Times New Roman" w:hAnsi="Verdana" w:cs="Times New Roman"/>
          <w:color w:val="595959"/>
          <w:sz w:val="18"/>
          <w:szCs w:val="18"/>
          <w:lang w:eastAsia="ca-ES"/>
        </w:rPr>
        <w:t>Climate</w:t>
      </w:r>
      <w:proofErr w:type="spellEnd"/>
      <w:r w:rsidRPr="003E3D85">
        <w:rPr>
          <w:rFonts w:ascii="Verdana" w:eastAsia="Times New Roman" w:hAnsi="Verdana" w:cs="Times New Roman"/>
          <w:color w:val="595959"/>
          <w:sz w:val="18"/>
          <w:szCs w:val="18"/>
          <w:lang w:eastAsia="ca-ES"/>
        </w:rPr>
        <w:t xml:space="preserve"> </w:t>
      </w:r>
      <w:proofErr w:type="spellStart"/>
      <w:r w:rsidRPr="003E3D85">
        <w:rPr>
          <w:rFonts w:ascii="Verdana" w:eastAsia="Times New Roman" w:hAnsi="Verdana" w:cs="Times New Roman"/>
          <w:color w:val="595959"/>
          <w:sz w:val="18"/>
          <w:szCs w:val="18"/>
          <w:lang w:eastAsia="ca-ES"/>
        </w:rPr>
        <w:t>Alliance</w:t>
      </w:r>
      <w:proofErr w:type="spellEnd"/>
      <w:r w:rsidRPr="003E3D85">
        <w:rPr>
          <w:rFonts w:ascii="Verdana" w:eastAsia="Times New Roman" w:hAnsi="Verdana" w:cs="Times New Roman"/>
          <w:color w:val="595959"/>
          <w:sz w:val="18"/>
          <w:szCs w:val="18"/>
          <w:lang w:eastAsia="ca-ES"/>
        </w:rPr>
        <w:t xml:space="preserve"> ni FEDARENE no participen en el procés d’avaluació). Cada aplicació és avaluada individualment per almenys dos avaluadors diferents. Els avaluadors </w:t>
      </w:r>
      <w:proofErr w:type="spellStart"/>
      <w:r w:rsidRPr="003E3D85">
        <w:rPr>
          <w:rFonts w:ascii="Verdana" w:eastAsia="Times New Roman" w:hAnsi="Verdana" w:cs="Times New Roman"/>
          <w:color w:val="595959"/>
          <w:sz w:val="18"/>
          <w:szCs w:val="18"/>
          <w:lang w:eastAsia="ca-ES"/>
        </w:rPr>
        <w:t>verificen</w:t>
      </w:r>
      <w:proofErr w:type="spellEnd"/>
      <w:r w:rsidRPr="003E3D85">
        <w:rPr>
          <w:rFonts w:ascii="Verdana" w:eastAsia="Times New Roman" w:hAnsi="Verdana" w:cs="Times New Roman"/>
          <w:color w:val="595959"/>
          <w:sz w:val="18"/>
          <w:szCs w:val="18"/>
          <w:lang w:eastAsia="ca-ES"/>
        </w:rPr>
        <w:t xml:space="preserve"> si l’annex A.1 (SEAP, SECAP o pla d’ambició similar), l’annex A.2 (SEAP, SECAP o pla d’ambició similar - Resum), l’annex B (Prova del compromís polític), l’annex C ( formulari de declaració), l’annex D (estimació de l’estalvi energètic i / o la producció d’energia renovable) i l’annex E (estimació de la mida de la inversió) s’han enviat i contenen el contingut requerit. En cas de documents incomplets, la sol·licitud es rebutja i el sol·licitant rep una notificació per correu electrònic des de la zona d'usuari del lloc web EUCF. Qualsevol pregunta / queixa sobre el resultat de la comprovació del document es pot plantejar en un termini de deu dies hàbils, comptats a partir del dia que s’ha enviat el correu electrònic. Les sol·licituds s’avaluen a partir de cinc criteris d’avaluació. Al final del procés d’avaluació, s’informa a cada sol·licitant sobre el resultat final amb els comentaris corresponents mitjançant un informe de comentaris. Les sol·licituds amb millor puntuació se seleccionen per rebre suport EUCF. Les </w:t>
      </w:r>
      <w:r w:rsidRPr="003E3D85">
        <w:rPr>
          <w:rFonts w:ascii="Verdana" w:eastAsia="Times New Roman" w:hAnsi="Verdana" w:cs="Times New Roman"/>
          <w:color w:val="595959"/>
          <w:sz w:val="18"/>
          <w:szCs w:val="18"/>
          <w:lang w:eastAsia="ca-ES"/>
        </w:rPr>
        <w:lastRenderedPageBreak/>
        <w:t xml:space="preserve">sol·licituds rebutjades poden demanar ajuda al servei d’assistència d’EUCF i poden participar de nou a la propera convocatòria de sol·licituds. Qualsevol pregunta / queixa sobre el resultat dels resultats finals es pot plantejar en un termini de deu dies hàbils a partir de la data d’enviament del correu electrònic de notificació. Qualsevol pregunta / queixa sobre el resultat de la comprovació del document es pot plantejar en un termini de deu dies hàbils, comptats a partir del dia que s’ha enviat el correu electrònic. Les sol·licituds s’avaluen a partir de cinc criteris d’avaluació. Al final del procés d’avaluació, s’informa a cada sol·licitant sobre el resultat final amb els comentaris corresponents mitjançant un informe de comentaris. Les sol·licituds amb millor puntuació se seleccionen per rebre suport EUCF. Les sol·licituds rebutjades poden demanar ajuda al servei d’assistència d’EUCF i poden participar de nou a la propera convocatòria de sol·licituds. Qualsevol pregunta / queixa sobre el resultat dels resultats finals es pot plantejar en un termini de deu dies hàbils a partir de la data d’enviament del correu electrònic de notificació. Qualsevol pregunta / queixa sobre el resultat de la comprovació del document es pot plantejar en un termini de deu dies hàbils, comptats a partir del dia que s’ha enviat el correu electrònic. Les sol·licituds s’avaluen a partir de cinc criteris d’avaluació. Al final del procés d’avaluació, s’informa a cada sol·licitant sobre el resultat final amb els comentaris corresponents mitjançant un informe de comentaris. Les sol·licituds amb millor puntuació se seleccionen per rebre suport EUCF. Les sol·licituds rebutjades poden demanar ajuda al servei d’assistència d’EUCF i poden participar de nou a la propera convocatòria de sol·licituds. Qualsevol pregunta / queixa sobre el resultat dels resultats finals es pot plantejar en un termini de deu dies hàbils a partir de la data d’enviament del correu electrònic de notificació. Les sol·licituds s’avaluen a partir de cinc criteris d’avaluació. Al final del procés d’avaluació, s’informa a cada sol·licitant sobre el resultat final amb els comentaris corresponents mitjançant un informe de comentaris. Les sol·licituds amb millor puntuació se seleccionen per rebre suport EUCF. Les sol·licituds rebutjades poden demanar ajuda al servei d’assistència d’EUCF i poden participar de nou a la propera convocatòria de sol·licituds. Qualsevol pregunta / queixa sobre el resultat dels resultats finals es pot plantejar en un termini de deu dies hàbils a partir de la data d’enviament del correu electrònic de notificació. Les sol·licituds s’avaluen a partir de cinc criteris d’avaluació. Al final del procés d’avaluació, s’informa a cada sol·licitant sobre el resultat final amb els comentaris corresponents mitjançant un informe de comentaris. Les sol·licituds amb millor puntuació se seleccionen per rebre suport EUCF. Les sol·licituds rebutjades poden demanar ajuda al servei d’assistència d’EUCF i poden participar de nou a la propera convocatòria de sol·licituds. Qualsevol pregunta / queixa sobre el resultat dels resultats finals es pot plantejar en un termini de deu dies hàbils a partir de la data d’enviament del correu electrònic de notificació. Les sol·licituds rebutjades poden demanar ajuda al servei d’assistència d’EUCF i poden participar de nou a la propera convocatòria de sol·licituds. Qualsevol pregunta / queixa sobre el resultat dels resultats finals es pot plantejar en un termini de deu dies hàbils a partir de la data d’enviament del correu electrònic de notificació. Les sol·licituds rebutjades poden </w:t>
      </w:r>
      <w:r w:rsidRPr="003E3D85">
        <w:rPr>
          <w:rFonts w:ascii="Verdana" w:eastAsia="Times New Roman" w:hAnsi="Verdana" w:cs="Times New Roman"/>
          <w:color w:val="595959"/>
          <w:sz w:val="18"/>
          <w:szCs w:val="18"/>
          <w:lang w:eastAsia="ca-ES"/>
        </w:rPr>
        <w:lastRenderedPageBreak/>
        <w:t>demanar ajuda al servei d’assistència d’EUCF i poden participar de nou a la propera convocatòria de sol·licituds. Qualsevol pregunta / queixa sobre el resultat dels resultats finals es pot plantejar en un termini de deu dies hàbils a partir de la data d’enviament del correu electrònic de notificació.</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7.2 Quins són els criteris per avaluar les sol·licituds?</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Les aplicacions EUCF s’avaluen en funció dels cinc criteris d’avaluació següents: (A1.) Mida de la inversió, (A2.) Estalvi d’energia, (B1.) Estructura de govern, (B2.) Participació dels grups d'interès i (B3.) Alineació amb els objectius EUCF . Per obtenir informació detallada sobre "Criteris d'avaluació" i "com es puntuen les sol·licituds", consulteu les </w:t>
      </w:r>
      <w:hyperlink r:id="rId103" w:tgtFrame="_blank" w:history="1">
        <w:r w:rsidRPr="003E3D85">
          <w:rPr>
            <w:rFonts w:ascii="Verdana" w:eastAsia="Times New Roman" w:hAnsi="Verdana" w:cs="Times New Roman"/>
            <w:b/>
            <w:bCs/>
            <w:color w:val="0069A9"/>
            <w:sz w:val="18"/>
            <w:szCs w:val="18"/>
            <w:u w:val="single"/>
            <w:lang w:eastAsia="ca-ES"/>
          </w:rPr>
          <w:t>"Directrius per als sol·licitants"</w:t>
        </w:r>
      </w:hyperlink>
      <w:r w:rsidRPr="003E3D85">
        <w:rPr>
          <w:rFonts w:ascii="Verdana" w:eastAsia="Times New Roman" w:hAnsi="Verdana" w:cs="Times New Roman"/>
          <w:color w:val="595959"/>
          <w:sz w:val="18"/>
          <w:szCs w:val="18"/>
          <w:lang w:eastAsia="ca-ES"/>
        </w:rPr>
        <w:t> .</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7.3 Quant triga a rebre els resultats de l’avaluació?</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procés d’avaluació dura aproximadament dos mesos des del final de la convocatòria respectiva. Passat aquest termini, els sol·licitants seran informats sobre el resultat final.</w:t>
      </w:r>
    </w:p>
    <w:p w:rsidR="00341AA5"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104" w:anchor="top" w:history="1">
        <w:r w:rsidR="00341AA5" w:rsidRPr="003E3D85">
          <w:rPr>
            <w:rFonts w:ascii="Verdana" w:eastAsia="Times New Roman" w:hAnsi="Verdana" w:cs="Times New Roman"/>
            <w:b/>
            <w:bCs/>
            <w:color w:val="0069A9"/>
            <w:sz w:val="18"/>
            <w:szCs w:val="18"/>
            <w:u w:val="single"/>
            <w:lang w:eastAsia="ca-ES"/>
          </w:rPr>
          <w:t>A dalt</w:t>
        </w:r>
      </w:hyperlink>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7.4 Com se m'informarà dels resultats finals?</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Després de finalitzar el procés d’avaluació, se us informarà per correu electrònic sobre els resultats i hi haurà disponible un informe de comentaris a la zona d’usuaris del lloc web d’EUCF. Qualsevol pregunta / queixa sobre el resultat dels resultats finals es pot plantejar en un termini de deu dies hàbils a partir de la data d’enviament del correu electrònic de notificació.</w:t>
      </w:r>
    </w:p>
    <w:p w:rsidR="00341AA5" w:rsidRPr="003E3D85" w:rsidRDefault="00A36C59" w:rsidP="003E3D85">
      <w:pPr>
        <w:shd w:val="clear" w:color="auto" w:fill="FFFFFF"/>
        <w:spacing w:after="0" w:line="348" w:lineRule="atLeast"/>
        <w:jc w:val="both"/>
        <w:rPr>
          <w:rFonts w:ascii="Verdana" w:eastAsia="Times New Roman" w:hAnsi="Verdana" w:cs="Times New Roman"/>
          <w:color w:val="595959"/>
          <w:sz w:val="18"/>
          <w:szCs w:val="18"/>
          <w:lang w:eastAsia="ca-ES"/>
        </w:rPr>
      </w:pPr>
      <w:hyperlink r:id="rId105" w:anchor="top" w:history="1">
        <w:r w:rsidR="00341AA5" w:rsidRPr="003E3D85">
          <w:rPr>
            <w:rFonts w:ascii="Verdana" w:eastAsia="Times New Roman" w:hAnsi="Verdana" w:cs="Times New Roman"/>
            <w:b/>
            <w:bCs/>
            <w:color w:val="0069A9"/>
            <w:sz w:val="18"/>
            <w:szCs w:val="18"/>
            <w:u w:val="single"/>
            <w:lang w:eastAsia="ca-ES"/>
          </w:rPr>
          <w:t>A dalt</w:t>
        </w:r>
      </w:hyperlink>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7.5 El EUCF requereix una mida mínima o màxima d’inversió inclosa al CI?</w:t>
      </w:r>
    </w:p>
    <w:p w:rsidR="00341AA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No es requereix una mida mínima ni màxima del projecte; no obstant això, en el procés d'avaluació, el nivell d'ambició de la mida prevista de la inversió del projecte d'inversió previst es fixa en relació amb les altres sol·licituds presentades a la regió (convocatòria regional), així com amb el context local. A més, s’agraeix l’agrupació / agrupació d’inversions i s’avalua la coherència i plausibilitat global dels elements.</w:t>
      </w:r>
    </w:p>
    <w:p w:rsidR="00D74164" w:rsidRPr="003E3D85" w:rsidRDefault="00D74164"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p>
    <w:p w:rsidR="005D08DF" w:rsidRPr="003E3D85"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106" w:anchor="jfmulticontent_c242-8" w:history="1">
        <w:r w:rsidR="005D08DF" w:rsidRPr="003E3D85">
          <w:rPr>
            <w:rFonts w:ascii="Verdana" w:eastAsia="Times New Roman" w:hAnsi="Verdana" w:cs="Arial"/>
            <w:b/>
            <w:bCs/>
            <w:color w:val="1C94C4"/>
            <w:sz w:val="18"/>
            <w:szCs w:val="18"/>
            <w:u w:val="single"/>
            <w:lang w:eastAsia="ca-ES"/>
          </w:rPr>
          <w:t>Conveni de subvenció</w:t>
        </w:r>
      </w:hyperlink>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8.1 Quina informació es proporciona a l'Acord de subvenció?</w:t>
      </w:r>
    </w:p>
    <w:p w:rsidR="00341AA5" w:rsidRPr="003E3D85" w:rsidRDefault="00341AA5" w:rsidP="003E3D85">
      <w:pPr>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 xml:space="preserve">L’acord de subvenció estableix els termes de la relació entre el beneficiari i </w:t>
      </w:r>
      <w:proofErr w:type="spellStart"/>
      <w:r w:rsidRPr="003E3D85">
        <w:rPr>
          <w:rFonts w:ascii="Verdana" w:eastAsia="Times New Roman" w:hAnsi="Verdana" w:cs="Times New Roman"/>
          <w:color w:val="595959"/>
          <w:sz w:val="18"/>
          <w:szCs w:val="18"/>
          <w:lang w:eastAsia="ca-ES"/>
        </w:rPr>
        <w:t>Energy</w:t>
      </w:r>
      <w:proofErr w:type="spellEnd"/>
      <w:r w:rsidRPr="003E3D85">
        <w:rPr>
          <w:rFonts w:ascii="Verdana" w:eastAsia="Times New Roman" w:hAnsi="Verdana" w:cs="Times New Roman"/>
          <w:color w:val="595959"/>
          <w:sz w:val="18"/>
          <w:szCs w:val="18"/>
          <w:lang w:eastAsia="ca-ES"/>
        </w:rPr>
        <w:t xml:space="preserve"> </w:t>
      </w:r>
      <w:proofErr w:type="spellStart"/>
      <w:r w:rsidRPr="003E3D85">
        <w:rPr>
          <w:rFonts w:ascii="Verdana" w:eastAsia="Times New Roman" w:hAnsi="Verdana" w:cs="Times New Roman"/>
          <w:color w:val="595959"/>
          <w:sz w:val="18"/>
          <w:szCs w:val="18"/>
          <w:lang w:eastAsia="ca-ES"/>
        </w:rPr>
        <w:t>Cities</w:t>
      </w:r>
      <w:proofErr w:type="spellEnd"/>
      <w:r w:rsidRPr="003E3D85">
        <w:rPr>
          <w:rFonts w:ascii="Verdana" w:eastAsia="Times New Roman" w:hAnsi="Verdana" w:cs="Times New Roman"/>
          <w:color w:val="595959"/>
          <w:sz w:val="18"/>
          <w:szCs w:val="18"/>
          <w:lang w:eastAsia="ca-ES"/>
        </w:rPr>
        <w:t xml:space="preserve">, el coordinador de l’EUCF, que defineix els rols i responsabilitats, les fites i el calendari per al desenvolupament del concepte d’inversió. A més, l'acord de subvenció determina el desemborsament de la subvenció EUCF i exigeix </w:t>
      </w:r>
      <w:r w:rsidRPr="003E3D85">
        <w:rPr>
          <w:rFonts w:ascii="Arial" w:eastAsia="Times New Roman" w:hAnsi="Arial" w:cs="Arial"/>
          <w:color w:val="595959"/>
          <w:sz w:val="18"/>
          <w:szCs w:val="18"/>
          <w:lang w:eastAsia="ca-ES"/>
        </w:rPr>
        <w:t>​​</w:t>
      </w:r>
      <w:r w:rsidRPr="003E3D85">
        <w:rPr>
          <w:rFonts w:ascii="Verdana" w:eastAsia="Times New Roman" w:hAnsi="Verdana" w:cs="Times New Roman"/>
          <w:color w:val="595959"/>
          <w:sz w:val="18"/>
          <w:szCs w:val="18"/>
          <w:lang w:eastAsia="ca-ES"/>
        </w:rPr>
        <w:t>al beneficiari que es comprometi amb el per</w:t>
      </w:r>
      <w:r w:rsidRPr="003E3D85">
        <w:rPr>
          <w:rFonts w:ascii="Verdana" w:eastAsia="Times New Roman" w:hAnsi="Verdana" w:cs="Verdana"/>
          <w:color w:val="595959"/>
          <w:sz w:val="18"/>
          <w:szCs w:val="18"/>
          <w:lang w:eastAsia="ca-ES"/>
        </w:rPr>
        <w:t>í</w:t>
      </w:r>
      <w:r w:rsidRPr="003E3D85">
        <w:rPr>
          <w:rFonts w:ascii="Verdana" w:eastAsia="Times New Roman" w:hAnsi="Verdana" w:cs="Times New Roman"/>
          <w:color w:val="595959"/>
          <w:sz w:val="18"/>
          <w:szCs w:val="18"/>
          <w:lang w:eastAsia="ca-ES"/>
        </w:rPr>
        <w:t>ode de control de la EUCF en la fase d'implementaci</w:t>
      </w:r>
      <w:r w:rsidRPr="003E3D85">
        <w:rPr>
          <w:rFonts w:ascii="Verdana" w:eastAsia="Times New Roman" w:hAnsi="Verdana" w:cs="Verdana"/>
          <w:color w:val="595959"/>
          <w:sz w:val="18"/>
          <w:szCs w:val="18"/>
          <w:lang w:eastAsia="ca-ES"/>
        </w:rPr>
        <w:t>ó</w:t>
      </w:r>
      <w:r w:rsidRPr="003E3D85">
        <w:rPr>
          <w:rFonts w:ascii="Verdana" w:eastAsia="Times New Roman" w:hAnsi="Verdana" w:cs="Times New Roman"/>
          <w:color w:val="595959"/>
          <w:sz w:val="18"/>
          <w:szCs w:val="18"/>
          <w:lang w:eastAsia="ca-ES"/>
        </w:rPr>
        <w:t xml:space="preserve"> del concepte d'inversi</w:t>
      </w:r>
      <w:r w:rsidRPr="003E3D85">
        <w:rPr>
          <w:rFonts w:ascii="Verdana" w:eastAsia="Times New Roman" w:hAnsi="Verdana" w:cs="Verdana"/>
          <w:color w:val="595959"/>
          <w:sz w:val="18"/>
          <w:szCs w:val="18"/>
          <w:lang w:eastAsia="ca-ES"/>
        </w:rPr>
        <w:t>ó</w:t>
      </w:r>
      <w:r w:rsidRPr="003E3D85">
        <w:rPr>
          <w:rFonts w:ascii="Verdana" w:eastAsia="Times New Roman" w:hAnsi="Verdana" w:cs="Times New Roman"/>
          <w:color w:val="595959"/>
          <w:sz w:val="18"/>
          <w:szCs w:val="18"/>
          <w:lang w:eastAsia="ca-ES"/>
        </w:rPr>
        <w:t>.</w:t>
      </w:r>
      <w:r w:rsidRPr="003E3D85">
        <w:rPr>
          <w:rFonts w:ascii="Verdana" w:eastAsia="Times New Roman" w:hAnsi="Verdana" w:cs="Verdana"/>
          <w:color w:val="595959"/>
          <w:sz w:val="18"/>
          <w:szCs w:val="18"/>
          <w:lang w:eastAsia="ca-ES"/>
        </w:rPr>
        <w:t> </w:t>
      </w:r>
      <w:r w:rsidRPr="003E3D85">
        <w:rPr>
          <w:rFonts w:ascii="Verdana" w:eastAsia="Times New Roman" w:hAnsi="Verdana" w:cs="Times New Roman"/>
          <w:color w:val="595959"/>
          <w:sz w:val="18"/>
          <w:szCs w:val="18"/>
          <w:lang w:eastAsia="ca-ES"/>
        </w:rPr>
        <w:t>Es proporciona una plantilla de l</w:t>
      </w:r>
      <w:r w:rsidRPr="003E3D85">
        <w:rPr>
          <w:rFonts w:ascii="Verdana" w:eastAsia="Times New Roman" w:hAnsi="Verdana" w:cs="Verdana"/>
          <w:color w:val="595959"/>
          <w:sz w:val="18"/>
          <w:szCs w:val="18"/>
          <w:lang w:eastAsia="ca-ES"/>
        </w:rPr>
        <w:t>’</w:t>
      </w:r>
      <w:r w:rsidRPr="003E3D85">
        <w:rPr>
          <w:rFonts w:ascii="Verdana" w:eastAsia="Times New Roman" w:hAnsi="Verdana" w:cs="Times New Roman"/>
          <w:color w:val="595959"/>
          <w:sz w:val="18"/>
          <w:szCs w:val="18"/>
          <w:lang w:eastAsia="ca-ES"/>
        </w:rPr>
        <w:t>acord de subvenci</w:t>
      </w:r>
      <w:r w:rsidRPr="003E3D85">
        <w:rPr>
          <w:rFonts w:ascii="Verdana" w:eastAsia="Times New Roman" w:hAnsi="Verdana" w:cs="Verdana"/>
          <w:color w:val="595959"/>
          <w:sz w:val="18"/>
          <w:szCs w:val="18"/>
          <w:lang w:eastAsia="ca-ES"/>
        </w:rPr>
        <w:t>ó</w:t>
      </w:r>
      <w:r w:rsidRPr="003E3D85">
        <w:rPr>
          <w:rFonts w:ascii="Verdana" w:eastAsia="Times New Roman" w:hAnsi="Verdana" w:cs="Times New Roman"/>
          <w:color w:val="595959"/>
          <w:sz w:val="18"/>
          <w:szCs w:val="18"/>
          <w:lang w:eastAsia="ca-ES"/>
        </w:rPr>
        <w:t xml:space="preserve"> al lloc web d</w:t>
      </w:r>
      <w:r w:rsidRPr="003E3D85">
        <w:rPr>
          <w:rFonts w:ascii="Verdana" w:eastAsia="Times New Roman" w:hAnsi="Verdana" w:cs="Verdana"/>
          <w:color w:val="595959"/>
          <w:sz w:val="18"/>
          <w:szCs w:val="18"/>
          <w:lang w:eastAsia="ca-ES"/>
        </w:rPr>
        <w:t>’</w:t>
      </w:r>
      <w:r w:rsidRPr="003E3D85">
        <w:rPr>
          <w:rFonts w:ascii="Verdana" w:eastAsia="Times New Roman" w:hAnsi="Verdana" w:cs="Times New Roman"/>
          <w:color w:val="595959"/>
          <w:sz w:val="18"/>
          <w:szCs w:val="18"/>
          <w:lang w:eastAsia="ca-ES"/>
        </w:rPr>
        <w:t>EUCF.</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8.2 Quin és el calendari per a la signatura de l'acord de subvenció EUCF?</w:t>
      </w:r>
    </w:p>
    <w:p w:rsidR="00341AA5" w:rsidRPr="003E3D85" w:rsidRDefault="00341AA5" w:rsidP="003E3D85">
      <w:pPr>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termini previst per a la preparació i signatura de l’acord de subvenció és de 2 (dos) mesos a partir del dia en què es va informar el / els sol·licitant (s) amb èxit sobre la seva selecció per al suport de l’EUCF.</w:t>
      </w:r>
    </w:p>
    <w:p w:rsidR="00341AA5" w:rsidRPr="003E3D85" w:rsidRDefault="00341AA5" w:rsidP="003E3D85">
      <w:pPr>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Si el sol·licitant guanyador no signa l'Acord de subvenció de l'EUCF en el termini determinat, l'EUCF es reserva el dret d'anul·lar la "decisió d'adjudicació", per la qual cosa, en conseqüència, no es conclourà un acord amb aquest sol·licitant, és a dir, no es concedirà aquest sol·licitant amb el suport econòmic respectiu.</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8.3 Com es paga la subvenció EUCF?</w:t>
      </w:r>
    </w:p>
    <w:p w:rsidR="00341AA5" w:rsidRPr="003E3D85" w:rsidRDefault="00341AA5" w:rsidP="003E3D85">
      <w:pPr>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L’import de la subvenció es desemborsarà de la manera següent:</w:t>
      </w:r>
    </w:p>
    <w:p w:rsidR="00341AA5" w:rsidRPr="003E3D85" w:rsidRDefault="00341AA5" w:rsidP="003E3D85">
      <w:pPr>
        <w:numPr>
          <w:ilvl w:val="0"/>
          <w:numId w:val="26"/>
        </w:numPr>
        <w:spacing w:after="0" w:line="343" w:lineRule="atLeast"/>
        <w:ind w:left="450"/>
        <w:jc w:val="both"/>
        <w:outlineLvl w:val="2"/>
        <w:rPr>
          <w:rFonts w:ascii="Verdana" w:eastAsia="Times New Roman" w:hAnsi="Verdana" w:cs="Times New Roman"/>
          <w:color w:val="595959"/>
          <w:sz w:val="18"/>
          <w:szCs w:val="18"/>
          <w:lang w:eastAsia="ca-ES"/>
        </w:rPr>
      </w:pPr>
      <w:proofErr w:type="spellStart"/>
      <w:r w:rsidRPr="003E3D85">
        <w:rPr>
          <w:rFonts w:ascii="Verdana" w:eastAsia="Times New Roman" w:hAnsi="Verdana" w:cs="Times New Roman"/>
          <w:color w:val="595959"/>
          <w:sz w:val="18"/>
          <w:szCs w:val="18"/>
          <w:lang w:eastAsia="ca-ES"/>
        </w:rPr>
        <w:t>Prefinançament</w:t>
      </w:r>
      <w:proofErr w:type="spellEnd"/>
      <w:r w:rsidRPr="003E3D85">
        <w:rPr>
          <w:rFonts w:ascii="Verdana" w:eastAsia="Times New Roman" w:hAnsi="Verdana" w:cs="Times New Roman"/>
          <w:color w:val="595959"/>
          <w:sz w:val="18"/>
          <w:szCs w:val="18"/>
          <w:lang w:eastAsia="ca-ES"/>
        </w:rPr>
        <w:t xml:space="preserve"> del 70% de l’import total a la signatura del Conveni de subvenció;</w:t>
      </w:r>
    </w:p>
    <w:p w:rsidR="00341AA5" w:rsidRPr="003E3D85" w:rsidRDefault="00341AA5" w:rsidP="003E3D85">
      <w:pPr>
        <w:numPr>
          <w:ilvl w:val="0"/>
          <w:numId w:val="26"/>
        </w:numPr>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Pagament final del 30% de l’import total després de la validació positiva del concepte d’inversió.</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8.4 En cas que es sol·liciti una "agrupació de ciutats" per a la subvenció EUCF, totes les ciutats haurien de signar l'acord de subvenció?</w:t>
      </w:r>
    </w:p>
    <w:p w:rsidR="00341AA5" w:rsidRPr="003E3D85" w:rsidRDefault="00341AA5" w:rsidP="003E3D85">
      <w:pPr>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Només el sol·licitant principal és responsable de signar el contracte de subvenció i de desemborsar l’import entre els socis.</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8.5 On puc trobar la plantilla de l’acord de subvenció EUCF?</w:t>
      </w:r>
    </w:p>
    <w:p w:rsidR="00341AA5" w:rsidRPr="003E3D85" w:rsidRDefault="00341AA5" w:rsidP="003E3D85">
      <w:pPr>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model de l’acord de subvenció EUCF es pot descarregar aquí: </w:t>
      </w:r>
      <w:hyperlink r:id="rId107" w:tgtFrame="_blank" w:history="1">
        <w:r w:rsidRPr="003E3D85">
          <w:rPr>
            <w:rFonts w:ascii="Verdana" w:eastAsia="Times New Roman" w:hAnsi="Verdana" w:cs="Times New Roman"/>
            <w:b/>
            <w:bCs/>
            <w:color w:val="0069A9"/>
            <w:sz w:val="18"/>
            <w:szCs w:val="18"/>
            <w:u w:val="single"/>
            <w:lang w:eastAsia="ca-ES"/>
          </w:rPr>
          <w:t>https://www.eucityfacility.eu/fileadmin/user_upload/Model_EUCF_Grant_Agreement.pdf</w:t>
        </w:r>
      </w:hyperlink>
    </w:p>
    <w:p w:rsidR="00341AA5" w:rsidRPr="003E3D85" w:rsidRDefault="00341AA5" w:rsidP="003E3D85">
      <w:pPr>
        <w:spacing w:after="0" w:line="343" w:lineRule="atLeast"/>
        <w:jc w:val="both"/>
        <w:outlineLvl w:val="2"/>
        <w:rPr>
          <w:rFonts w:ascii="Verdana" w:eastAsia="Times New Roman" w:hAnsi="Verdana" w:cs="Times New Roman"/>
          <w:color w:val="595959"/>
          <w:sz w:val="18"/>
          <w:szCs w:val="18"/>
          <w:lang w:eastAsia="ca-ES"/>
        </w:rPr>
      </w:pPr>
    </w:p>
    <w:p w:rsidR="005D08DF" w:rsidRPr="003E3D85"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108" w:anchor="jfmulticontent_c242-9" w:history="1">
        <w:r w:rsidR="005D08DF" w:rsidRPr="003E3D85">
          <w:rPr>
            <w:rFonts w:ascii="Verdana" w:eastAsia="Times New Roman" w:hAnsi="Verdana" w:cs="Arial"/>
            <w:b/>
            <w:bCs/>
            <w:color w:val="1C94C4"/>
            <w:sz w:val="18"/>
            <w:szCs w:val="18"/>
            <w:u w:val="single"/>
            <w:lang w:eastAsia="ca-ES"/>
          </w:rPr>
          <w:t>Desenvolupament del concepte d'inversió</w:t>
        </w:r>
      </w:hyperlink>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9.1 Què és un concepte d'inversió (CI)?</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Un concepte d'inversió és un document que </w:t>
      </w:r>
      <w:r w:rsidRPr="003E3D85">
        <w:rPr>
          <w:rFonts w:ascii="Verdana" w:eastAsia="Times New Roman" w:hAnsi="Verdana" w:cs="Times New Roman"/>
          <w:b/>
          <w:bCs/>
          <w:color w:val="595959"/>
          <w:sz w:val="18"/>
          <w:szCs w:val="18"/>
          <w:lang w:eastAsia="ca-ES"/>
        </w:rPr>
        <w:t>tradueix una idea de projecte d'inversió a un llenguatge financer</w:t>
      </w:r>
      <w:r w:rsidRPr="003E3D85">
        <w:rPr>
          <w:rFonts w:ascii="Verdana" w:eastAsia="Times New Roman" w:hAnsi="Verdana" w:cs="Times New Roman"/>
          <w:color w:val="595959"/>
          <w:sz w:val="18"/>
          <w:szCs w:val="18"/>
          <w:lang w:eastAsia="ca-ES"/>
        </w:rPr>
        <w:t> per mobilitzar el finançament per a la seva realització. El seu objectiu és obrir el camí del procés entre la idea del projecte i el pla de negoci / finançament.</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L’objectiu d’un concepte d’inversió és proporcionar als inversors i a les institucions financeres la informació necessària per </w:t>
      </w:r>
      <w:r w:rsidRPr="003E3D85">
        <w:rPr>
          <w:rFonts w:ascii="Verdana" w:eastAsia="Times New Roman" w:hAnsi="Verdana" w:cs="Times New Roman"/>
          <w:b/>
          <w:bCs/>
          <w:color w:val="595959"/>
          <w:sz w:val="18"/>
          <w:szCs w:val="18"/>
          <w:lang w:eastAsia="ca-ES"/>
        </w:rPr>
        <w:t>avaluar un projecte d’inversió d’una manera senzilla i ràpida</w:t>
      </w:r>
      <w:r w:rsidRPr="003E3D85">
        <w:rPr>
          <w:rFonts w:ascii="Verdana" w:eastAsia="Times New Roman" w:hAnsi="Verdana" w:cs="Times New Roman"/>
          <w:color w:val="595959"/>
          <w:sz w:val="18"/>
          <w:szCs w:val="18"/>
          <w:lang w:eastAsia="ca-ES"/>
        </w:rPr>
        <w:t> . Converteix els plans climàtics i energètics o una part de les seves mesures en paquets d’inversió sòlids i, per tant, facilita l’accés al finançament dels municipis / autoritats locals i entitats públiques locals que agrupen municipis / autoritats locals.</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Fins ara, moltes agrupacions de municipis / autoritats locals de municipis / autoritats locals i entitats públiques locals que agrupen municipis / autoritats locals han desenvolupat plans d’acció ambiciosos sobre el clima i l’energia, però han tingut dificultats per accedir al finançament adequat. Al seu torn, les institucions financeres estan cada vegada més interessades en finançar projectes d’energia sostenible, però tenen problemes per trobar projectes d’inversió que compleixin els seus requisits. Aquest document ajudarà a salvar aquesta bretxa. </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9.2 Quina és l'estructura d'un concepte d'inversió?</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Per tal de facilitar el desenvolupament del concepte d’inversió per als beneficiaris de l’EUCF, s’ha desenvolupat una </w:t>
      </w:r>
      <w:hyperlink r:id="rId109" w:tgtFrame="_blank" w:history="1">
        <w:r w:rsidRPr="003E3D85">
          <w:rPr>
            <w:rFonts w:ascii="Verdana" w:eastAsia="Times New Roman" w:hAnsi="Verdana" w:cs="Times New Roman"/>
            <w:b/>
            <w:bCs/>
            <w:i/>
            <w:iCs/>
            <w:color w:val="0069A9"/>
            <w:sz w:val="18"/>
            <w:szCs w:val="18"/>
            <w:lang w:eastAsia="ca-ES"/>
          </w:rPr>
          <w:t>[plantilla de concepte d’inversió]</w:t>
        </w:r>
      </w:hyperlink>
      <w:r w:rsidRPr="003E3D85">
        <w:rPr>
          <w:rFonts w:ascii="Verdana" w:eastAsia="Times New Roman" w:hAnsi="Verdana" w:cs="Times New Roman"/>
          <w:color w:val="595959"/>
          <w:sz w:val="18"/>
          <w:szCs w:val="18"/>
          <w:lang w:eastAsia="ca-ES"/>
        </w:rPr>
        <w:t> en estreta consulta amb les parts interessades clau de l’EUEC, és a dir, les institucions financeres, els municipis i les autoritats locals, així com els experts en clima i energia. La plantilla de concepte d'inversió segueix l'estructura següent:</w:t>
      </w:r>
    </w:p>
    <w:p w:rsidR="00341AA5" w:rsidRPr="003E3D85" w:rsidRDefault="00341AA5" w:rsidP="003E3D85">
      <w:pPr>
        <w:numPr>
          <w:ilvl w:val="0"/>
          <w:numId w:val="28"/>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Un resum d'una pàgina ("</w:t>
      </w:r>
      <w:proofErr w:type="spellStart"/>
      <w:r w:rsidRPr="003E3D85">
        <w:rPr>
          <w:rFonts w:ascii="Verdana" w:eastAsia="Times New Roman" w:hAnsi="Verdana" w:cs="Times New Roman"/>
          <w:color w:val="595959"/>
          <w:sz w:val="18"/>
          <w:szCs w:val="18"/>
          <w:lang w:eastAsia="ca-ES"/>
        </w:rPr>
        <w:t>teaser</w:t>
      </w:r>
      <w:proofErr w:type="spellEnd"/>
      <w:r w:rsidRPr="003E3D85">
        <w:rPr>
          <w:rFonts w:ascii="Verdana" w:eastAsia="Times New Roman" w:hAnsi="Verdana" w:cs="Times New Roman"/>
          <w:color w:val="595959"/>
          <w:sz w:val="18"/>
          <w:szCs w:val="18"/>
          <w:lang w:eastAsia="ca-ES"/>
        </w:rPr>
        <w:t>" / "</w:t>
      </w:r>
      <w:proofErr w:type="spellStart"/>
      <w:r w:rsidRPr="003E3D85">
        <w:rPr>
          <w:rFonts w:ascii="Verdana" w:eastAsia="Times New Roman" w:hAnsi="Verdana" w:cs="Times New Roman"/>
          <w:color w:val="595959"/>
          <w:sz w:val="18"/>
          <w:szCs w:val="18"/>
          <w:lang w:eastAsia="ca-ES"/>
        </w:rPr>
        <w:t>elevator</w:t>
      </w:r>
      <w:proofErr w:type="spellEnd"/>
      <w:r w:rsidRPr="003E3D85">
        <w:rPr>
          <w:rFonts w:ascii="Verdana" w:eastAsia="Times New Roman" w:hAnsi="Verdana" w:cs="Times New Roman"/>
          <w:color w:val="595959"/>
          <w:sz w:val="18"/>
          <w:szCs w:val="18"/>
          <w:lang w:eastAsia="ca-ES"/>
        </w:rPr>
        <w:t xml:space="preserve"> pitch") amb informació clau sobre el projecte d'inversió (com ara costos i ingressos estimats, indicadors financers i impactes previstos. Aquest resum es desenvoluparà en anglès i, potencialment, es farà públic a Canals de comunicació EUCF.</w:t>
      </w:r>
    </w:p>
    <w:p w:rsidR="00341AA5" w:rsidRPr="003E3D85" w:rsidRDefault="00341AA5" w:rsidP="003E3D85">
      <w:pPr>
        <w:numPr>
          <w:ilvl w:val="0"/>
          <w:numId w:val="28"/>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L'òrgan principal consta de cinc seccions: i) Descripció del projecte d'inversió previst, ii) Promotor (s) i grups d'interès (local), iii) Anàlisi jurídica, iv) Anàlisi econòmica i financera i v) Full de ruta d'inversió. El cos principal es pot desenvolupar en idioma nacional o en anglès, segons la preferència del beneficiari.</w:t>
      </w:r>
    </w:p>
    <w:p w:rsidR="00341AA5" w:rsidRPr="003E3D85" w:rsidRDefault="00341AA5" w:rsidP="003E3D85">
      <w:pPr>
        <w:numPr>
          <w:ilvl w:val="0"/>
          <w:numId w:val="28"/>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Es poden adjuntar documents justificatius com a annexos per complementar i proporcionar detalls a la part principal.</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9.3 Com pot rebre un suport un beneficiari després de la validació del concepte d’inversió?</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Després de les activitats de suport durant el desenvolupament del concepte d’inversió, el segon conjunt de suport acompanya la implementació dels conceptes d’inversió i té com a objectiu posar en contacte els beneficiaris de l’EUCF amb la comunitat d’inversors. L’EUCF acompanya el procés d’implementació mitjançant l’organització d’esdeveniments d’aparellament, comunitats de pràctiques i altres esdeveniments de creació de capacitats on els beneficiaris d’EUCF estan encoratjats a participar. A més, el </w:t>
      </w:r>
      <w:hyperlink r:id="rId110" w:tgtFrame="_blank" w:history="1">
        <w:r w:rsidRPr="003E3D85">
          <w:rPr>
            <w:rFonts w:ascii="Verdana" w:eastAsia="Times New Roman" w:hAnsi="Verdana" w:cs="Times New Roman"/>
            <w:b/>
            <w:bCs/>
            <w:color w:val="0069A9"/>
            <w:sz w:val="18"/>
            <w:szCs w:val="18"/>
            <w:u w:val="single"/>
            <w:lang w:eastAsia="ca-ES"/>
          </w:rPr>
          <w:t>servei d’assistència de</w:t>
        </w:r>
      </w:hyperlink>
      <w:r w:rsidRPr="003E3D85">
        <w:rPr>
          <w:rFonts w:ascii="Verdana" w:eastAsia="Times New Roman" w:hAnsi="Verdana" w:cs="Times New Roman"/>
          <w:color w:val="595959"/>
          <w:sz w:val="18"/>
          <w:szCs w:val="18"/>
          <w:lang w:eastAsia="ca-ES"/>
        </w:rPr>
        <w:t> l’ </w:t>
      </w:r>
      <w:hyperlink r:id="rId111" w:tgtFrame="_blank" w:history="1">
        <w:r w:rsidRPr="003E3D85">
          <w:rPr>
            <w:rFonts w:ascii="Verdana" w:eastAsia="Times New Roman" w:hAnsi="Verdana" w:cs="Times New Roman"/>
            <w:b/>
            <w:bCs/>
            <w:color w:val="0069A9"/>
            <w:sz w:val="18"/>
            <w:szCs w:val="18"/>
            <w:u w:val="single"/>
            <w:lang w:eastAsia="ca-ES"/>
          </w:rPr>
          <w:t>EUCF</w:t>
        </w:r>
      </w:hyperlink>
      <w:r w:rsidRPr="003E3D85">
        <w:rPr>
          <w:rFonts w:ascii="Verdana" w:eastAsia="Times New Roman" w:hAnsi="Verdana" w:cs="Times New Roman"/>
          <w:color w:val="595959"/>
          <w:sz w:val="18"/>
          <w:szCs w:val="18"/>
          <w:lang w:eastAsia="ca-ES"/>
        </w:rPr>
        <w:t xml:space="preserve"> està disponible per als beneficiaris per adreçar-se a l’equip </w:t>
      </w:r>
      <w:r w:rsidRPr="003E3D85">
        <w:rPr>
          <w:rFonts w:ascii="Verdana" w:eastAsia="Times New Roman" w:hAnsi="Verdana" w:cs="Times New Roman"/>
          <w:color w:val="595959"/>
          <w:sz w:val="18"/>
          <w:szCs w:val="18"/>
          <w:lang w:eastAsia="ca-ES"/>
        </w:rPr>
        <w:lastRenderedPageBreak/>
        <w:t>de l’EUCF en cas de preguntes sobre la implementació del concepte d’inversió, els procediments de seguiment i notificació i la possible agregació / contractació conjunta de projectes.</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9.4 Qui pot desenvolupar un concepte d'inversió?</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conceptes d’inversió són desenvolupats pels municipis beneficiaris / autoritats locals, agrupacions de municipis / autoritats locals o entitats públiques locals que agrupen municipis / autoritats locals, ja sigui completament interns si hi ha prou capacitats internes disponibles o poden contractar experts externs per obtenir suport. Els experts en països ajuden els beneficiaris dels seus països respectius en aquest procés, però no es poden subcontractar per desenvolupar conceptes d’inversió.</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9.5 Quin suport reben els beneficiaris de l'EUCF per al desenvolupament de la CI?</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L’EUCF proporciona diferents mitjans de suport als beneficiaris durant tot el desenvolupament del concepte d’inversió:</w:t>
      </w:r>
    </w:p>
    <w:p w:rsidR="00341AA5" w:rsidRPr="003E3D85" w:rsidRDefault="00341AA5" w:rsidP="003E3D85">
      <w:pPr>
        <w:numPr>
          <w:ilvl w:val="0"/>
          <w:numId w:val="29"/>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El suport financer</w:t>
      </w:r>
      <w:r w:rsidRPr="003E3D85">
        <w:rPr>
          <w:rFonts w:ascii="Verdana" w:eastAsia="Times New Roman" w:hAnsi="Verdana" w:cs="Times New Roman"/>
          <w:color w:val="595959"/>
          <w:sz w:val="18"/>
          <w:szCs w:val="18"/>
          <w:lang w:eastAsia="ca-ES"/>
        </w:rPr>
        <w:t> es proporciona en forma de suma global de 60.000 euros per a les activitats necessàries per al desenvolupament del concepte d’inversió, com ara estudis de viabilitat, anàlisis d’enginyeria, anàlisis legals, estudis socials, estudis de mercat, anàlisis financeres, etc.</w:t>
      </w:r>
    </w:p>
    <w:p w:rsidR="00341AA5" w:rsidRPr="003E3D85" w:rsidRDefault="00341AA5" w:rsidP="003E3D85">
      <w:pPr>
        <w:numPr>
          <w:ilvl w:val="0"/>
          <w:numId w:val="29"/>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El suport tècnic</w:t>
      </w:r>
      <w:r w:rsidRPr="003E3D85">
        <w:rPr>
          <w:rFonts w:ascii="Verdana" w:eastAsia="Times New Roman" w:hAnsi="Verdana" w:cs="Times New Roman"/>
          <w:color w:val="595959"/>
          <w:sz w:val="18"/>
          <w:szCs w:val="18"/>
          <w:lang w:eastAsia="ca-ES"/>
        </w:rPr>
        <w:t> es proporciona a través dels respectius experts nacionals, assignats per a cada estat membre de la UE-27, per a cada estat de l’EEA-AELC d’Islàndia, Liechtenstein i Noruega i el Regne Unit per oferir als beneficiaris experiència tècnica i financera d’arrel local. També es pot contactar amb l’equip d’EUCF per a qualsevol tipus de consulta sobre el concepte d’inversió a través del servei d’assistència d’EUCF. </w:t>
      </w:r>
    </w:p>
    <w:p w:rsidR="00341AA5" w:rsidRPr="003E3D85" w:rsidRDefault="00341AA5" w:rsidP="003E3D85">
      <w:pPr>
        <w:numPr>
          <w:ilvl w:val="0"/>
          <w:numId w:val="29"/>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color w:val="595959"/>
          <w:sz w:val="18"/>
          <w:szCs w:val="18"/>
          <w:lang w:eastAsia="ca-ES"/>
        </w:rPr>
        <w:t>Les</w:t>
      </w:r>
      <w:r w:rsidRPr="003E3D85">
        <w:rPr>
          <w:rFonts w:ascii="Verdana" w:eastAsia="Times New Roman" w:hAnsi="Verdana" w:cs="Times New Roman"/>
          <w:color w:val="595959"/>
          <w:sz w:val="18"/>
          <w:szCs w:val="18"/>
          <w:lang w:eastAsia="ca-ES"/>
        </w:rPr>
        <w:t> oportunitats de </w:t>
      </w:r>
      <w:r w:rsidRPr="003E3D85">
        <w:rPr>
          <w:rFonts w:ascii="Verdana" w:eastAsia="Times New Roman" w:hAnsi="Verdana" w:cs="Times New Roman"/>
          <w:b/>
          <w:bCs/>
          <w:color w:val="595959"/>
          <w:sz w:val="18"/>
          <w:szCs w:val="18"/>
          <w:lang w:eastAsia="ca-ES"/>
        </w:rPr>
        <w:t>desenvolupament de capacitats</w:t>
      </w:r>
      <w:r w:rsidRPr="003E3D85">
        <w:rPr>
          <w:rFonts w:ascii="Verdana" w:eastAsia="Times New Roman" w:hAnsi="Verdana" w:cs="Times New Roman"/>
          <w:color w:val="595959"/>
          <w:sz w:val="18"/>
          <w:szCs w:val="18"/>
          <w:lang w:eastAsia="ca-ES"/>
        </w:rPr>
        <w:t> s’ofereixen mitjançant esdeveniments regionals organitzats per l’EUCF sobre el tema.</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Es faciliten </w:t>
      </w:r>
      <w:r w:rsidRPr="003E3D85">
        <w:rPr>
          <w:rFonts w:ascii="Verdana" w:eastAsia="Times New Roman" w:hAnsi="Verdana" w:cs="Times New Roman"/>
          <w:b/>
          <w:bCs/>
          <w:color w:val="595959"/>
          <w:sz w:val="18"/>
          <w:szCs w:val="18"/>
          <w:lang w:eastAsia="ca-ES"/>
        </w:rPr>
        <w:t>eines i documents estàndard</w:t>
      </w:r>
      <w:r w:rsidRPr="003E3D85">
        <w:rPr>
          <w:rFonts w:ascii="Verdana" w:eastAsia="Times New Roman" w:hAnsi="Verdana" w:cs="Times New Roman"/>
          <w:color w:val="595959"/>
          <w:sz w:val="18"/>
          <w:szCs w:val="18"/>
          <w:lang w:eastAsia="ca-ES"/>
        </w:rPr>
        <w:t> , com el </w:t>
      </w:r>
      <w:proofErr w:type="spellStart"/>
      <w:r w:rsidRPr="003E3D85">
        <w:rPr>
          <w:rFonts w:ascii="Verdana" w:eastAsia="Times New Roman" w:hAnsi="Verdana" w:cs="Times New Roman"/>
          <w:color w:val="595959"/>
          <w:sz w:val="18"/>
          <w:szCs w:val="18"/>
          <w:lang w:eastAsia="ca-ES"/>
        </w:rPr>
        <w:fldChar w:fldCharType="begin"/>
      </w:r>
      <w:r w:rsidRPr="003E3D85">
        <w:rPr>
          <w:rFonts w:ascii="Verdana" w:eastAsia="Times New Roman" w:hAnsi="Verdana" w:cs="Times New Roman"/>
          <w:color w:val="595959"/>
          <w:sz w:val="18"/>
          <w:szCs w:val="18"/>
          <w:lang w:eastAsia="ca-ES"/>
        </w:rPr>
        <w:instrText xml:space="preserve"> HYPERLINK "https://www.eucityfacility.eu/support/knowledge-hub.html" \t "_blank" </w:instrText>
      </w:r>
      <w:r w:rsidRPr="003E3D85">
        <w:rPr>
          <w:rFonts w:ascii="Verdana" w:eastAsia="Times New Roman" w:hAnsi="Verdana" w:cs="Times New Roman"/>
          <w:color w:val="595959"/>
          <w:sz w:val="18"/>
          <w:szCs w:val="18"/>
          <w:lang w:eastAsia="ca-ES"/>
        </w:rPr>
        <w:fldChar w:fldCharType="separate"/>
      </w:r>
      <w:r w:rsidRPr="003E3D85">
        <w:rPr>
          <w:rFonts w:ascii="Verdana" w:eastAsia="Times New Roman" w:hAnsi="Verdana" w:cs="Times New Roman"/>
          <w:b/>
          <w:bCs/>
          <w:color w:val="0069A9"/>
          <w:sz w:val="18"/>
          <w:szCs w:val="18"/>
          <w:u w:val="single"/>
          <w:lang w:eastAsia="ca-ES"/>
        </w:rPr>
        <w:t>Knowledge</w:t>
      </w:r>
      <w:proofErr w:type="spellEnd"/>
      <w:r w:rsidRPr="003E3D85">
        <w:rPr>
          <w:rFonts w:ascii="Verdana" w:eastAsia="Times New Roman" w:hAnsi="Verdana" w:cs="Times New Roman"/>
          <w:b/>
          <w:bCs/>
          <w:color w:val="0069A9"/>
          <w:sz w:val="18"/>
          <w:szCs w:val="18"/>
          <w:u w:val="single"/>
          <w:lang w:eastAsia="ca-ES"/>
        </w:rPr>
        <w:t xml:space="preserve"> </w:t>
      </w:r>
      <w:proofErr w:type="spellStart"/>
      <w:r w:rsidRPr="003E3D85">
        <w:rPr>
          <w:rFonts w:ascii="Verdana" w:eastAsia="Times New Roman" w:hAnsi="Verdana" w:cs="Times New Roman"/>
          <w:b/>
          <w:bCs/>
          <w:color w:val="0069A9"/>
          <w:sz w:val="18"/>
          <w:szCs w:val="18"/>
          <w:u w:val="single"/>
          <w:lang w:eastAsia="ca-ES"/>
        </w:rPr>
        <w:t>Hub</w:t>
      </w:r>
      <w:proofErr w:type="spellEnd"/>
      <w:r w:rsidRPr="003E3D85">
        <w:rPr>
          <w:rFonts w:ascii="Verdana" w:eastAsia="Times New Roman" w:hAnsi="Verdana" w:cs="Times New Roman"/>
          <w:color w:val="595959"/>
          <w:sz w:val="18"/>
          <w:szCs w:val="18"/>
          <w:lang w:eastAsia="ca-ES"/>
        </w:rPr>
        <w:fldChar w:fldCharType="end"/>
      </w:r>
      <w:r w:rsidRPr="003E3D85">
        <w:rPr>
          <w:rFonts w:ascii="Verdana" w:eastAsia="Times New Roman" w:hAnsi="Verdana" w:cs="Times New Roman"/>
          <w:color w:val="595959"/>
          <w:sz w:val="18"/>
          <w:szCs w:val="18"/>
          <w:lang w:eastAsia="ca-ES"/>
        </w:rPr>
        <w:t> del lloc web EUCF i la plantilla de concepte d’inversió, per facilitar el desenvolupament del concepte d’inversió.</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9.6 Quin és el calendari per al desenvolupament del concepte d'inversió?</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beneficiaris d’EUCF desenvoluparan el concepte d’inversió en un termini de dotze mesos des de la signatura del contracte de subvenció.</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9.7 Què s’ha de presentar juntament amb el concepte d’inversió?</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Com que el concepte d’inversió es pot desenvolupar en idioma nacional, també es demana als beneficiaris que redactin un </w:t>
      </w:r>
      <w:hyperlink r:id="rId112" w:tgtFrame="_blank" w:history="1">
        <w:r w:rsidRPr="003E3D85">
          <w:rPr>
            <w:rFonts w:ascii="Verdana" w:eastAsia="Times New Roman" w:hAnsi="Verdana" w:cs="Times New Roman"/>
            <w:b/>
            <w:bCs/>
            <w:color w:val="0069A9"/>
            <w:sz w:val="18"/>
            <w:szCs w:val="18"/>
            <w:u w:val="single"/>
            <w:lang w:eastAsia="ca-ES"/>
          </w:rPr>
          <w:t>resum anglès</w:t>
        </w:r>
      </w:hyperlink>
      <w:r w:rsidRPr="003E3D85">
        <w:rPr>
          <w:rFonts w:ascii="Verdana" w:eastAsia="Times New Roman" w:hAnsi="Verdana" w:cs="Times New Roman"/>
          <w:color w:val="595959"/>
          <w:sz w:val="18"/>
          <w:szCs w:val="18"/>
          <w:lang w:eastAsia="ca-ES"/>
        </w:rPr>
        <w:t xml:space="preserve"> corresponent directament a la zona d’usuaris del lloc web EUCF. El resum anglès del concepte d’inversió es manté concís, que inclou les xifres clau </w:t>
      </w:r>
      <w:r w:rsidRPr="003E3D85">
        <w:rPr>
          <w:rFonts w:ascii="Verdana" w:eastAsia="Times New Roman" w:hAnsi="Verdana" w:cs="Times New Roman"/>
          <w:color w:val="595959"/>
          <w:sz w:val="18"/>
          <w:szCs w:val="18"/>
          <w:lang w:eastAsia="ca-ES"/>
        </w:rPr>
        <w:lastRenderedPageBreak/>
        <w:t>de la inversió prevista, inclosos els indicadors financers i d’impacte que permeten una bona visió general i comprensió de la inversió proposada. Juntament amb el resum anglès completat del concepte d’inversió a la zona d’usuaris del lloc web EUCF, cal presentar els documents següents per a la validació:</w:t>
      </w:r>
    </w:p>
    <w:p w:rsidR="00341AA5" w:rsidRPr="003E3D85" w:rsidRDefault="00341AA5" w:rsidP="003E3D85">
      <w:pPr>
        <w:numPr>
          <w:ilvl w:val="0"/>
          <w:numId w:val="30"/>
        </w:numPr>
        <w:shd w:val="clear" w:color="auto" w:fill="FFFFFF"/>
        <w:spacing w:after="0" w:line="343" w:lineRule="atLeast"/>
        <w:ind w:left="450"/>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Concepte d’inversió final, inclosos tots els annexos;</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Carta de suport de l'alcalde o d'un altre representant polític pertinent al projecte d'inversió ( es proporciona una </w:t>
      </w:r>
      <w:hyperlink r:id="rId113" w:tgtFrame="_blank" w:history="1">
        <w:r w:rsidRPr="003E3D85">
          <w:rPr>
            <w:rFonts w:ascii="Verdana" w:eastAsia="Times New Roman" w:hAnsi="Verdana" w:cs="Times New Roman"/>
            <w:b/>
            <w:bCs/>
            <w:color w:val="0069A9"/>
            <w:sz w:val="18"/>
            <w:szCs w:val="18"/>
            <w:u w:val="single"/>
            <w:lang w:eastAsia="ca-ES"/>
          </w:rPr>
          <w:t>plantilla</w:t>
        </w:r>
      </w:hyperlink>
      <w:r w:rsidRPr="003E3D85">
        <w:rPr>
          <w:rFonts w:ascii="Verdana" w:eastAsia="Times New Roman" w:hAnsi="Verdana" w:cs="Times New Roman"/>
          <w:color w:val="595959"/>
          <w:sz w:val="18"/>
          <w:szCs w:val="18"/>
          <w:lang w:eastAsia="ca-ES"/>
        </w:rPr>
        <w:t> corresponent per facilitar la preparació).</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9.8 Es pot enviar el CI en la llengua nacional?</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Sí, el concepte d’inversió es pot enviar en l’idioma nacional. L'únic requisit és fer un petit resum en anglès que s'utilitzarà per a la validació del concepte d'inversió.</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9.9 El desenvolupament de conceptes d’inversió també inclou el desenvolupament de documentació tècnica?</w:t>
      </w:r>
    </w:p>
    <w:p w:rsidR="00341AA5" w:rsidRPr="003E3D8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No, no es requereix un disseny tècnic detallat, però sí que es requereixen paràmetres tècnics principals i un càlcul detallat de l’estalvi energètic i la reducció de les emissions de CO2 derivades de les mesures redactades a la CI.  </w:t>
      </w:r>
    </w:p>
    <w:p w:rsidR="00341AA5" w:rsidRPr="003E3D85" w:rsidRDefault="00341AA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9.10 És possible descarregar la plantilla IC per treballar-hi i carregar-la després?</w:t>
      </w:r>
    </w:p>
    <w:p w:rsidR="00341AA5" w:rsidRDefault="00341AA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La plantilla IC (en idiomes nacionals) està disponible al lloc web d’ </w:t>
      </w:r>
      <w:hyperlink r:id="rId114" w:tgtFrame="_blank" w:history="1">
        <w:r w:rsidRPr="003E3D85">
          <w:rPr>
            <w:rFonts w:ascii="Verdana" w:eastAsia="Times New Roman" w:hAnsi="Verdana" w:cs="Times New Roman"/>
            <w:b/>
            <w:bCs/>
            <w:color w:val="0069A9"/>
            <w:sz w:val="18"/>
            <w:szCs w:val="18"/>
            <w:u w:val="single"/>
            <w:lang w:eastAsia="ca-ES"/>
          </w:rPr>
          <w:t>EUCF</w:t>
        </w:r>
      </w:hyperlink>
      <w:r w:rsidRPr="003E3D85">
        <w:rPr>
          <w:rFonts w:ascii="Verdana" w:eastAsia="Times New Roman" w:hAnsi="Verdana" w:cs="Times New Roman"/>
          <w:color w:val="595959"/>
          <w:sz w:val="18"/>
          <w:szCs w:val="18"/>
          <w:lang w:eastAsia="ca-ES"/>
        </w:rPr>
        <w:t> ( </w:t>
      </w:r>
      <w:hyperlink r:id="rId115" w:tgtFrame="_blank" w:history="1">
        <w:r w:rsidRPr="003E3D85">
          <w:rPr>
            <w:rFonts w:ascii="Verdana" w:eastAsia="Times New Roman" w:hAnsi="Verdana" w:cs="Times New Roman"/>
            <w:b/>
            <w:bCs/>
            <w:color w:val="0069A9"/>
            <w:sz w:val="18"/>
            <w:szCs w:val="18"/>
            <w:u w:val="single"/>
            <w:lang w:eastAsia="ca-ES"/>
          </w:rPr>
          <w:t>www.eucityfacility.eu</w:t>
        </w:r>
      </w:hyperlink>
      <w:r w:rsidRPr="003E3D85">
        <w:rPr>
          <w:rFonts w:ascii="Verdana" w:eastAsia="Times New Roman" w:hAnsi="Verdana" w:cs="Times New Roman"/>
          <w:color w:val="595959"/>
          <w:sz w:val="18"/>
          <w:szCs w:val="18"/>
          <w:lang w:eastAsia="ca-ES"/>
        </w:rPr>
        <w:t xml:space="preserve"> ), de manera que es pot descarregar fàcilment en qualsevol moment. Quan el beneficiari tingui la versió final, s’ha de carregar en format </w:t>
      </w:r>
      <w:proofErr w:type="spellStart"/>
      <w:r w:rsidRPr="003E3D85">
        <w:rPr>
          <w:rFonts w:ascii="Verdana" w:eastAsia="Times New Roman" w:hAnsi="Verdana" w:cs="Times New Roman"/>
          <w:color w:val="595959"/>
          <w:sz w:val="18"/>
          <w:szCs w:val="18"/>
          <w:lang w:eastAsia="ca-ES"/>
        </w:rPr>
        <w:t>pdf</w:t>
      </w:r>
      <w:proofErr w:type="spellEnd"/>
    </w:p>
    <w:p w:rsidR="00D74164" w:rsidRPr="003E3D85" w:rsidRDefault="00D74164"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p>
    <w:p w:rsidR="005D08DF" w:rsidRPr="001C7E19" w:rsidRDefault="00A36C59" w:rsidP="00D74164">
      <w:pPr>
        <w:pStyle w:val="Prrafodelista"/>
        <w:numPr>
          <w:ilvl w:val="0"/>
          <w:numId w:val="34"/>
        </w:numPr>
        <w:pBdr>
          <w:top w:val="single" w:sz="6" w:space="6" w:color="CCCCCC"/>
          <w:left w:val="single" w:sz="6" w:space="26" w:color="CCCCCC"/>
          <w:bottom w:val="single" w:sz="6" w:space="6" w:color="CCCCCC"/>
          <w:right w:val="single" w:sz="6" w:space="6" w:color="CCCCCC"/>
        </w:pBdr>
        <w:shd w:val="clear" w:color="auto" w:fill="FFF2CC" w:themeFill="accent4" w:themeFillTint="33"/>
        <w:spacing w:after="0" w:line="343" w:lineRule="atLeast"/>
        <w:jc w:val="both"/>
        <w:outlineLvl w:val="2"/>
        <w:rPr>
          <w:rFonts w:ascii="Verdana" w:eastAsia="Times New Roman" w:hAnsi="Verdana" w:cs="Arial"/>
          <w:color w:val="595959"/>
          <w:sz w:val="18"/>
          <w:szCs w:val="18"/>
          <w:lang w:eastAsia="ca-ES"/>
        </w:rPr>
      </w:pPr>
      <w:hyperlink r:id="rId116" w:anchor="jfmulticontent_c242-10" w:history="1">
        <w:r w:rsidR="005D08DF" w:rsidRPr="001C7E19">
          <w:rPr>
            <w:rFonts w:ascii="Verdana" w:eastAsia="Times New Roman" w:hAnsi="Verdana" w:cs="Arial"/>
            <w:b/>
            <w:bCs/>
            <w:color w:val="1C94C4"/>
            <w:sz w:val="18"/>
            <w:szCs w:val="18"/>
            <w:u w:val="single"/>
            <w:lang w:eastAsia="ca-ES"/>
          </w:rPr>
          <w:t>Convalidació i implementació del concepte d'inversió</w:t>
        </w:r>
      </w:hyperlink>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10.1 Com es valida 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Un cop presentats el concepte d’inversió final i els documents corresponents, l’avaluador respectiu verifica si s’han penjat tots els documents necessaris i contenen el contingut requerit (per exemple, si s’han completat tots els capítols del concepte d’inversió final). Si els documents són incomplets o tenen problemes de contingut, se n’informa el beneficiari a través de la zona d’usuaris del lloc web d’EUCF i té la possibilitat de tornar a enviar els documents ajustats en un termini de set dies. </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 xml:space="preserve">La validació del concepte d’inversió la duu a terme un equip d’avaluació dedicat, amb avaluadors </w:t>
      </w:r>
      <w:proofErr w:type="spellStart"/>
      <w:r w:rsidRPr="003E3D85">
        <w:rPr>
          <w:rFonts w:ascii="Verdana" w:eastAsia="Times New Roman" w:hAnsi="Verdana" w:cs="Times New Roman"/>
          <w:color w:val="595959"/>
          <w:sz w:val="18"/>
          <w:szCs w:val="18"/>
          <w:lang w:eastAsia="ca-ES"/>
        </w:rPr>
        <w:t>d’Adelphi</w:t>
      </w:r>
      <w:proofErr w:type="spellEnd"/>
      <w:r w:rsidRPr="003E3D85">
        <w:rPr>
          <w:rFonts w:ascii="Verdana" w:eastAsia="Times New Roman" w:hAnsi="Verdana" w:cs="Times New Roman"/>
          <w:color w:val="595959"/>
          <w:sz w:val="18"/>
          <w:szCs w:val="18"/>
          <w:lang w:eastAsia="ca-ES"/>
        </w:rPr>
        <w:t xml:space="preserve"> i </w:t>
      </w:r>
      <w:proofErr w:type="spellStart"/>
      <w:r w:rsidRPr="003E3D85">
        <w:rPr>
          <w:rFonts w:ascii="Verdana" w:eastAsia="Times New Roman" w:hAnsi="Verdana" w:cs="Times New Roman"/>
          <w:color w:val="595959"/>
          <w:sz w:val="18"/>
          <w:szCs w:val="18"/>
          <w:lang w:eastAsia="ca-ES"/>
        </w:rPr>
        <w:t>Enviros</w:t>
      </w:r>
      <w:proofErr w:type="spellEnd"/>
      <w:r w:rsidRPr="003E3D85">
        <w:rPr>
          <w:rFonts w:ascii="Verdana" w:eastAsia="Times New Roman" w:hAnsi="Verdana" w:cs="Times New Roman"/>
          <w:color w:val="595959"/>
          <w:sz w:val="18"/>
          <w:szCs w:val="18"/>
          <w:lang w:eastAsia="ca-ES"/>
        </w:rPr>
        <w:t>. El concepte d’inversió es valida amb l’ajut de quatre criteris de qualitat que s’han de complir per rebre el segon pagament de la subvenció EUCF, que correspon al 30% del valor total i continuar amb la implementació del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A continuació es proporciona una visió general dels criteris de qualitat per a la validació del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i/>
          <w:iCs/>
          <w:color w:val="595959"/>
          <w:sz w:val="18"/>
          <w:szCs w:val="18"/>
          <w:lang w:eastAsia="ca-ES"/>
        </w:rPr>
        <w:t>Coherència</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i/>
          <w:iCs/>
          <w:color w:val="595959"/>
          <w:sz w:val="18"/>
          <w:szCs w:val="18"/>
          <w:lang w:eastAsia="ca-ES"/>
        </w:rPr>
        <w:t>La informació proporcionada a l’IC és coherent i en línia amb la informació que es proporciona a la sol·licitud completa i a l’acord de subvenció EUCF. El beneficiari no ha realitzat cap modificació que alteri el fonament general del projecte d'inversió previst, per exemple, la CI s'orienta al mateix sector o sectors d'inversió; la mida de la inversió, així com els indicadors financers i d’impacte són iguals o superiors als proporcionats a la fase completa de sol·licitud i de contracte de subvenció, etc. ha de ser proporcionada pel beneficiari.</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i/>
          <w:iCs/>
          <w:color w:val="595959"/>
          <w:sz w:val="18"/>
          <w:szCs w:val="18"/>
          <w:lang w:eastAsia="ca-ES"/>
        </w:rPr>
        <w:t>Coherència i versemblança</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i/>
          <w:iCs/>
          <w:color w:val="595959"/>
          <w:sz w:val="18"/>
          <w:szCs w:val="18"/>
          <w:lang w:eastAsia="ca-ES"/>
        </w:rPr>
        <w:t>La informació proporcionada a la CI permet comprendre clarament la inversió prevista (inclosos components individuals, com ara fonts de finançament). Els components proporcionats són coherents i realistes sense informació oposada / contradictòria o ambigua. Una comprovació de versemblança entre components (per exemple, un simple període de recuperació en relació amb l’estalvi energètic i la mida de la inversió) confirma aquesta avaluació. En cas que els components no siguin versemblants, el beneficiari haurà de proporcionar una justificació.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i/>
          <w:iCs/>
          <w:color w:val="595959"/>
          <w:sz w:val="18"/>
          <w:szCs w:val="18"/>
          <w:lang w:eastAsia="ca-ES"/>
        </w:rPr>
        <w:t>Alineació amb els objectius EUCF</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i/>
          <w:iCs/>
          <w:color w:val="595959"/>
          <w:sz w:val="18"/>
          <w:szCs w:val="18"/>
          <w:lang w:eastAsia="ca-ES"/>
        </w:rPr>
        <w:t>La inversió proposada s’alinea amb l’objectiu final de l’EUCF, és a dir, construir un canal important de projectes d’energia sostenible a les ciutats d’Europa proporcionant suport financer, tècnic, legal i de capacitació específic. El beneficiari ha desenvolupat una IC sòlida en el camp de l'energia sostenible amb el potencial d'una implementació reeixida.</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b/>
          <w:bCs/>
          <w:i/>
          <w:iCs/>
          <w:color w:val="595959"/>
          <w:sz w:val="18"/>
          <w:szCs w:val="18"/>
          <w:lang w:eastAsia="ca-ES"/>
        </w:rPr>
        <w:t>Potencial de realització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i/>
          <w:iCs/>
          <w:color w:val="595959"/>
          <w:sz w:val="18"/>
          <w:szCs w:val="18"/>
          <w:lang w:eastAsia="ca-ES"/>
        </w:rPr>
        <w:t>Juntament amb l'IC s'ha presentat una carta de suport al projecte d'inversió per part de l'alcalde o d'un altre representant polític pertinent. El contingut de la carta demostra la voluntat política del municipi / autoritat local, agrupació o entitat pública local que agrupa municipis / autoritats locals per a la realització del projecte d’inversió (per exemple, destacant la rellevància del projecte d’inversió per al municipi / autoritat local o entitat pública local, descrivint els passos següents previstos per iniciar la inversió, etc.).</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Cada concepte d'inversió està validat per dos avaluadors. Si el concepte d’inversió compleix tots els criteris de qualitat, es validarà positivament. Després de la validació positiva per part dels dos avaluadors, el beneficiari rep la notificació corresponent, l’informe de retroalimentació i el pagament del 30% final de l’import total de la subvenció EUCF es desemborsarà en un termini de 30 dies des de la validació del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cas de validació negativa per part dels dos avaluadors, es notifica al beneficiari a través de la zona d’usuaris del lloc web EUCF sobre les àrees amb la necessitat de millorar el concepte d’inversió i / o altres documents presentats. El beneficiari té la possibilitat de fer ajustaments i / o justificar en un termini de 30 dies. El concepte d’inversió presentat torna a passar pel procés de validació.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cas de discrepàncies en l’avaluació dels avaluadors d’un o més criteris de qualitat, un tercer avaluador valida el concepte d’inversió. Si el tercer avaluador també identifica problemes de qualitat en el concepte d’inversió, es notifica al beneficiari a través de la zona d’usuaris del lloc web EUCF sobre la possibilitat d’ajustos.</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Si, després de tornar a presentar el concepte d’inversió, els avaluadors arriben de nou a la conclusió que no es compleixen els criteris de qualitat, el concepte d’inversió es valida negativament. En aquest cas, es notifica al beneficiari i ha d’emplenar l’informe de no desenvolupament del concepte d’inversió. Si no es torna a presentar el concepte d'inversió, el beneficiari rep la notificació corresponent i se li demana que completi l'informe de no desenvolupament del concepte d'inversió.</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10.2 Qui valida 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La validació del concepte d’inversió final la duu a terme un equip d’avaluació EUCF dedicat, format per avaluadors </w:t>
      </w:r>
      <w:proofErr w:type="spellStart"/>
      <w:r w:rsidRPr="003E3D85">
        <w:rPr>
          <w:rFonts w:ascii="Verdana" w:eastAsia="Times New Roman" w:hAnsi="Verdana" w:cs="Times New Roman"/>
          <w:color w:val="595959"/>
          <w:sz w:val="18"/>
          <w:szCs w:val="18"/>
          <w:lang w:eastAsia="ca-ES"/>
        </w:rPr>
        <w:t>d’Adelphi</w:t>
      </w:r>
      <w:proofErr w:type="spellEnd"/>
      <w:r w:rsidRPr="003E3D85">
        <w:rPr>
          <w:rFonts w:ascii="Verdana" w:eastAsia="Times New Roman" w:hAnsi="Verdana" w:cs="Times New Roman"/>
          <w:color w:val="595959"/>
          <w:sz w:val="18"/>
          <w:szCs w:val="18"/>
          <w:lang w:eastAsia="ca-ES"/>
        </w:rPr>
        <w:t xml:space="preserve"> i ENVIROS.</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10.3 Com pot rebre un suport un beneficiari després de la validació del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Després de les activitats de suport durant el desenvolupament del concepte d’inversió, el segon conjunt de suport acompanya la implementació dels conceptes d’inversió i té com a objectiu posar en contacte els beneficiaris de l’EUCF amb la comunitat d’inversors. L’EUCF acompanya el procés d’implementació mitjançant l’organització d’esdeveniments d’aparellament, comunitats de pràctiques i altres esdeveniments de creació de capacitats on els beneficiaris d’EUCF estan encoratjats a participar. A més, el </w:t>
      </w:r>
      <w:hyperlink r:id="rId117" w:tgtFrame="_blank" w:history="1">
        <w:r w:rsidRPr="003E3D85">
          <w:rPr>
            <w:rFonts w:ascii="Verdana" w:eastAsia="Times New Roman" w:hAnsi="Verdana" w:cs="Times New Roman"/>
            <w:b/>
            <w:bCs/>
            <w:color w:val="0069A9"/>
            <w:sz w:val="18"/>
            <w:szCs w:val="18"/>
            <w:u w:val="single"/>
            <w:lang w:eastAsia="ca-ES"/>
          </w:rPr>
          <w:t>servei d’assistència de</w:t>
        </w:r>
      </w:hyperlink>
      <w:r w:rsidRPr="003E3D85">
        <w:rPr>
          <w:rFonts w:ascii="Verdana" w:eastAsia="Times New Roman" w:hAnsi="Verdana" w:cs="Times New Roman"/>
          <w:color w:val="595959"/>
          <w:sz w:val="18"/>
          <w:szCs w:val="18"/>
          <w:lang w:eastAsia="ca-ES"/>
        </w:rPr>
        <w:t> l’ </w:t>
      </w:r>
      <w:hyperlink r:id="rId118" w:tgtFrame="_blank" w:history="1">
        <w:r w:rsidRPr="003E3D85">
          <w:rPr>
            <w:rFonts w:ascii="Verdana" w:eastAsia="Times New Roman" w:hAnsi="Verdana" w:cs="Times New Roman"/>
            <w:b/>
            <w:bCs/>
            <w:color w:val="0069A9"/>
            <w:sz w:val="18"/>
            <w:szCs w:val="18"/>
            <w:u w:val="single"/>
            <w:lang w:eastAsia="ca-ES"/>
          </w:rPr>
          <w:t>EUCF</w:t>
        </w:r>
      </w:hyperlink>
      <w:r w:rsidRPr="003E3D85">
        <w:rPr>
          <w:rFonts w:ascii="Verdana" w:eastAsia="Times New Roman" w:hAnsi="Verdana" w:cs="Times New Roman"/>
          <w:color w:val="595959"/>
          <w:sz w:val="18"/>
          <w:szCs w:val="18"/>
          <w:lang w:eastAsia="ca-ES"/>
        </w:rPr>
        <w:t> està disponible per als beneficiaris per adreçar-se a l’equip de l’EUCF en cas de preguntes sobre la implementació del concepte d’inversió, els procediments de seguiment i notificació i la possible agregació / contractació conjunta de projectes.</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 xml:space="preserve">10.4 Els beneficiaris estan obligats a demostrar com han utilitzat les quantitats </w:t>
      </w:r>
      <w:proofErr w:type="spellStart"/>
      <w:r w:rsidRPr="003E3D85">
        <w:rPr>
          <w:rFonts w:ascii="Verdana" w:eastAsia="Times New Roman" w:hAnsi="Verdana" w:cs="Times New Roman"/>
          <w:b/>
          <w:bCs/>
          <w:color w:val="595959"/>
          <w:sz w:val="18"/>
          <w:szCs w:val="18"/>
          <w:lang w:eastAsia="ca-ES"/>
        </w:rPr>
        <w:t>forfetàries</w:t>
      </w:r>
      <w:proofErr w:type="spellEnd"/>
      <w:r w:rsidRPr="003E3D85">
        <w:rPr>
          <w:rFonts w:ascii="Verdana" w:eastAsia="Times New Roman" w:hAnsi="Verdana" w:cs="Times New Roman"/>
          <w:b/>
          <w:bCs/>
          <w:color w:val="595959"/>
          <w:sz w:val="18"/>
          <w:szCs w:val="18"/>
          <w:lang w:eastAsia="ca-ES"/>
        </w:rPr>
        <w:t>?</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Els beneficiaris haurien de guardar qualsevol factura i informe financer sobre els registres per tal de controlar-los.</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lastRenderedPageBreak/>
        <w:t>10.5 Què passa si el concepte d’inversió no es pot completar en el període previst o es valida negativament?</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Un mes abans del termini d’enviament, els beneficiaris rebran un recordatori automàtic per presentar el concepte d’inversió. Si el beneficiari requereix una extensió d’un mes, ha de proporcionar una justificació i sol·licitar l’aprovació del coordinador EUCF a través de la zona d’usuari del lloc web EUCF. El coordinador de l’EUCF decidirà cas per cas si l’explicació està justificada o no. El beneficiari rebrà una notificació per correu electrònic corresponent.  </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 xml:space="preserve">En cas que el beneficiari no pugui completar el concepte d’inversió durant el període de temps (prorrogat) o que el concepte d’inversió es validi negativament, haurà de completar un informe “IC no desenvolupament” a la zona d’usuaris del lloc web EUCF 30 dies. L’objectiu d’aquest informe és proporcionar una visió general dels reptes que es van produir durant el desenvolupament del concepte d’inversió i reflexionar sobre els aprenentatges d’aquest procés. Per tal que els beneficiaris mantinguin el </w:t>
      </w:r>
      <w:proofErr w:type="spellStart"/>
      <w:r w:rsidRPr="003E3D85">
        <w:rPr>
          <w:rFonts w:ascii="Verdana" w:eastAsia="Times New Roman" w:hAnsi="Verdana" w:cs="Times New Roman"/>
          <w:color w:val="595959"/>
          <w:sz w:val="18"/>
          <w:szCs w:val="18"/>
          <w:lang w:eastAsia="ca-ES"/>
        </w:rPr>
        <w:t>prefinançament</w:t>
      </w:r>
      <w:proofErr w:type="spellEnd"/>
      <w:r w:rsidRPr="003E3D85">
        <w:rPr>
          <w:rFonts w:ascii="Verdana" w:eastAsia="Times New Roman" w:hAnsi="Verdana" w:cs="Times New Roman"/>
          <w:color w:val="595959"/>
          <w:sz w:val="18"/>
          <w:szCs w:val="18"/>
          <w:lang w:eastAsia="ca-ES"/>
        </w:rPr>
        <w:t xml:space="preserve"> de l'import de la subvenció EUCF, el coordinador de la EUCF ha d'aprovar l'informe IC de no desenvolupament. El pagament final, és a dir, el 30% de l'import total de la subvenció, no es desemborsarà.</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En general, l’equip d’EUCF i l’expert en països respectiu ajuden els municipis / autoritats locals i entitats públiques locals a agrupar municipis / autoritats locals durant tot el procés de desenvolupament dels conceptes d’inversió i s’esforcen per minimitzar aquestes situacions mitjançant el suport tècnic proporcionat. No obstant això, si es produeixen, l'objectiu és aprendre conjuntament de les experiències.</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10.6 Els beneficiaris de l'EUCF han d'implementar 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Es recomana als beneficiaris de l’EUCF que busquin finançament d’inversors i institucions financeres i implementin els seus conceptes d’inversió. Els beneficiaris poden compartir les seves experiències i obstacles mitjançant la participació en esdeveniments de trobada, comunitats de pràctiques i altres esdeveniments de creació de capacitats organitzats per l’EUCF. , i es pot beneficiar del servei d’assistència d’EUCF per dirigir-se a l’equip d’EUCF en cas de preguntes sobre la implementació del concepte d’inversió, els procediments de seguiment i informe i la possible agregació / contractació conjunta de projectes.</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10.7 Pot un beneficiari utilitzar el suport EUCF per desenvolupar un concepte d’inversió amb un abast diferent al concedit durant la fase de sol·licitud?</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El beneficiari d’EUCF no pot utilitzar el suport d’EUCF per desenvolupar un concepte d’inversió amb un abast diferent al concedit durant la fase de sol·licitud.</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10.8 Quins són els procediments de control?</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lastRenderedPageBreak/>
        <w:t>Els beneficiaris de l’EUCF s’han de comprometre amb un període de control de dos anys, en què es supervisi i documenti la implementació del concepte d’inversió. Durant aquest període, els beneficiaris estan obligats a notificar a l’EUCF el procés d’implementació mitjançant la presentació de dos senzills formularis de seguiment al cap d’un i dos anys, respectivament, sobre les xifres clau dels resultats i els impactes assolits mitjançant la implementació del concepte d’inversió. No s’accepta canviar l’abast del concepte d’inversió. La recopilació de dades a través dels formularis de seguiment permet identificar i avaluar els impactes del FECU.</w:t>
      </w:r>
    </w:p>
    <w:p w:rsidR="003E3D85" w:rsidRPr="003E3D85" w:rsidRDefault="003E3D85" w:rsidP="003E3D85">
      <w:pPr>
        <w:spacing w:after="0" w:line="414" w:lineRule="atLeast"/>
        <w:jc w:val="both"/>
        <w:outlineLvl w:val="1"/>
        <w:rPr>
          <w:rFonts w:ascii="Verdana" w:eastAsia="Times New Roman" w:hAnsi="Verdana" w:cs="Times New Roman"/>
          <w:b/>
          <w:bCs/>
          <w:color w:val="595959"/>
          <w:sz w:val="18"/>
          <w:szCs w:val="18"/>
          <w:lang w:eastAsia="ca-ES"/>
        </w:rPr>
      </w:pPr>
      <w:r w:rsidRPr="003E3D85">
        <w:rPr>
          <w:rFonts w:ascii="Verdana" w:eastAsia="Times New Roman" w:hAnsi="Verdana" w:cs="Times New Roman"/>
          <w:b/>
          <w:bCs/>
          <w:color w:val="595959"/>
          <w:sz w:val="18"/>
          <w:szCs w:val="18"/>
          <w:lang w:eastAsia="ca-ES"/>
        </w:rPr>
        <w:t>10.9 Com es poden finançar les mesures desenvolupades en el concepte d’inversió?</w:t>
      </w:r>
    </w:p>
    <w:p w:rsidR="003E3D85" w:rsidRPr="003E3D85" w:rsidRDefault="003E3D85" w:rsidP="003E3D85">
      <w:pPr>
        <w:shd w:val="clear" w:color="auto" w:fill="FFFFFF"/>
        <w:spacing w:after="0" w:line="343" w:lineRule="atLeast"/>
        <w:jc w:val="both"/>
        <w:outlineLvl w:val="2"/>
        <w:rPr>
          <w:rFonts w:ascii="Verdana" w:eastAsia="Times New Roman" w:hAnsi="Verdana" w:cs="Times New Roman"/>
          <w:color w:val="595959"/>
          <w:sz w:val="18"/>
          <w:szCs w:val="18"/>
          <w:lang w:eastAsia="ca-ES"/>
        </w:rPr>
      </w:pPr>
      <w:r w:rsidRPr="003E3D85">
        <w:rPr>
          <w:rFonts w:ascii="Verdana" w:eastAsia="Times New Roman" w:hAnsi="Verdana" w:cs="Times New Roman"/>
          <w:color w:val="595959"/>
          <w:sz w:val="18"/>
          <w:szCs w:val="18"/>
          <w:lang w:eastAsia="ca-ES"/>
        </w:rPr>
        <w:t>Durant la implementació de la fase de concepte d'inversió, no hi ha preferència entre les fonts de finançament. El municipi / autoritat local o entitat pública local que agrupa municipis / autoritats locals pot accedir a qualsevol tipus de finançament a través de bancs, inversors privats, ESIF, fons nacionals, fons locals, finançament multitudinari, EPC, etc. Per obtenir més informació sobre les oportunitats de finançament per a la sostenibilitat plans d’acció sobre energia i clima, vegeu la </w:t>
      </w:r>
      <w:hyperlink r:id="rId119" w:tgtFrame="_blank" w:history="1">
        <w:r w:rsidRPr="003E3D85">
          <w:rPr>
            <w:rFonts w:ascii="Verdana" w:eastAsia="Times New Roman" w:hAnsi="Verdana" w:cs="Times New Roman"/>
            <w:b/>
            <w:bCs/>
            <w:color w:val="0069A9"/>
            <w:sz w:val="18"/>
            <w:szCs w:val="18"/>
            <w:u w:val="single"/>
            <w:lang w:eastAsia="ca-ES"/>
          </w:rPr>
          <w:t>directriu de finançament del Pacte dels Alcaldes.</w:t>
        </w:r>
      </w:hyperlink>
    </w:p>
    <w:p w:rsidR="005D08DF" w:rsidRDefault="005D08DF"/>
    <w:p w:rsidR="005E1867" w:rsidRDefault="005E1867" w:rsidP="005E1867">
      <w:pPr>
        <w:shd w:val="clear" w:color="auto" w:fill="FFFFFF"/>
        <w:spacing w:after="0" w:line="343" w:lineRule="atLeast"/>
        <w:jc w:val="both"/>
        <w:outlineLvl w:val="2"/>
        <w:rPr>
          <w:rFonts w:ascii="Verdana" w:eastAsia="Times New Roman" w:hAnsi="Verdana" w:cs="Arial"/>
          <w:b/>
          <w:bCs/>
          <w:color w:val="595959"/>
          <w:sz w:val="18"/>
          <w:szCs w:val="18"/>
          <w:lang w:eastAsia="ca-ES"/>
        </w:rPr>
      </w:pPr>
    </w:p>
    <w:sectPr w:rsidR="005E1867" w:rsidSect="0089786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B15"/>
    <w:multiLevelType w:val="multilevel"/>
    <w:tmpl w:val="B9C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5EF4"/>
    <w:multiLevelType w:val="multilevel"/>
    <w:tmpl w:val="DF4E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2BA2"/>
    <w:multiLevelType w:val="multilevel"/>
    <w:tmpl w:val="43B8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A0E87"/>
    <w:multiLevelType w:val="multilevel"/>
    <w:tmpl w:val="0B5E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3AED"/>
    <w:multiLevelType w:val="multilevel"/>
    <w:tmpl w:val="9E5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0684A"/>
    <w:multiLevelType w:val="multilevel"/>
    <w:tmpl w:val="57F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C2251"/>
    <w:multiLevelType w:val="multilevel"/>
    <w:tmpl w:val="50A0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31BE3"/>
    <w:multiLevelType w:val="multilevel"/>
    <w:tmpl w:val="0C0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25D21"/>
    <w:multiLevelType w:val="multilevel"/>
    <w:tmpl w:val="0C0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136BB"/>
    <w:multiLevelType w:val="multilevel"/>
    <w:tmpl w:val="DE5C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56DAA"/>
    <w:multiLevelType w:val="multilevel"/>
    <w:tmpl w:val="CA86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216D7"/>
    <w:multiLevelType w:val="multilevel"/>
    <w:tmpl w:val="CD9EB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97028"/>
    <w:multiLevelType w:val="multilevel"/>
    <w:tmpl w:val="103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B1C15"/>
    <w:multiLevelType w:val="multilevel"/>
    <w:tmpl w:val="07C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30FE2"/>
    <w:multiLevelType w:val="multilevel"/>
    <w:tmpl w:val="F8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3472D"/>
    <w:multiLevelType w:val="multilevel"/>
    <w:tmpl w:val="995E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17193"/>
    <w:multiLevelType w:val="multilevel"/>
    <w:tmpl w:val="B67C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77AD2"/>
    <w:multiLevelType w:val="multilevel"/>
    <w:tmpl w:val="4D7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50620"/>
    <w:multiLevelType w:val="multilevel"/>
    <w:tmpl w:val="347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B6355"/>
    <w:multiLevelType w:val="multilevel"/>
    <w:tmpl w:val="F3C8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51429"/>
    <w:multiLevelType w:val="multilevel"/>
    <w:tmpl w:val="43E6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70FF2"/>
    <w:multiLevelType w:val="multilevel"/>
    <w:tmpl w:val="F1A0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E7CCC"/>
    <w:multiLevelType w:val="multilevel"/>
    <w:tmpl w:val="F6D2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153BF"/>
    <w:multiLevelType w:val="multilevel"/>
    <w:tmpl w:val="205C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D68D4"/>
    <w:multiLevelType w:val="multilevel"/>
    <w:tmpl w:val="8F68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36A75"/>
    <w:multiLevelType w:val="multilevel"/>
    <w:tmpl w:val="0C0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A56712"/>
    <w:multiLevelType w:val="multilevel"/>
    <w:tmpl w:val="ED40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37B"/>
    <w:multiLevelType w:val="multilevel"/>
    <w:tmpl w:val="B914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67B93"/>
    <w:multiLevelType w:val="multilevel"/>
    <w:tmpl w:val="054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D5F29"/>
    <w:multiLevelType w:val="multilevel"/>
    <w:tmpl w:val="DFEC0400"/>
    <w:lvl w:ilvl="0">
      <w:start w:val="1"/>
      <w:numFmt w:val="decimal"/>
      <w:lvlText w:val="%1."/>
      <w:lvlJc w:val="left"/>
      <w:pPr>
        <w:ind w:left="720" w:hanging="360"/>
      </w:pPr>
      <w:rPr>
        <w:rFonts w:hint="default"/>
        <w:b/>
        <w:color w:val="0060A9"/>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0043FD2"/>
    <w:multiLevelType w:val="multilevel"/>
    <w:tmpl w:val="20A6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A72C0"/>
    <w:multiLevelType w:val="multilevel"/>
    <w:tmpl w:val="10E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4430D"/>
    <w:multiLevelType w:val="hybridMultilevel"/>
    <w:tmpl w:val="EFF64A62"/>
    <w:lvl w:ilvl="0" w:tplc="4B1836C8">
      <w:start w:val="1"/>
      <w:numFmt w:val="decimal"/>
      <w:lvlText w:val="%1."/>
      <w:lvlJc w:val="left"/>
      <w:pPr>
        <w:ind w:left="720" w:hanging="360"/>
      </w:pPr>
      <w:rPr>
        <w:rFonts w:hint="default"/>
        <w:b/>
        <w:color w:val="1C94C4"/>
        <w:u w:val="singl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67061C23"/>
    <w:multiLevelType w:val="hybridMultilevel"/>
    <w:tmpl w:val="DFEC0400"/>
    <w:lvl w:ilvl="0" w:tplc="257459A8">
      <w:start w:val="1"/>
      <w:numFmt w:val="decimal"/>
      <w:lvlText w:val="%1."/>
      <w:lvlJc w:val="left"/>
      <w:pPr>
        <w:ind w:left="720" w:hanging="360"/>
      </w:pPr>
      <w:rPr>
        <w:rFonts w:hint="default"/>
        <w:b/>
        <w:color w:val="0060A9"/>
        <w:u w:val="singl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1F479DD"/>
    <w:multiLevelType w:val="multilevel"/>
    <w:tmpl w:val="AAA4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63493"/>
    <w:multiLevelType w:val="multilevel"/>
    <w:tmpl w:val="582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77808"/>
    <w:multiLevelType w:val="multilevel"/>
    <w:tmpl w:val="28E4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3E0EAA"/>
    <w:multiLevelType w:val="multilevel"/>
    <w:tmpl w:val="62BE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15982"/>
    <w:multiLevelType w:val="multilevel"/>
    <w:tmpl w:val="3478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B87AE6"/>
    <w:multiLevelType w:val="multilevel"/>
    <w:tmpl w:val="3AA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1"/>
  </w:num>
  <w:num w:numId="3">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abstractNumId w:val="27"/>
  </w:num>
  <w:num w:numId="5">
    <w:abstractNumId w:val="27"/>
    <w:lvlOverride w:ilvl="1">
      <w:lvl w:ilvl="1">
        <w:numFmt w:val="bullet"/>
        <w:lvlText w:val=""/>
        <w:lvlJc w:val="left"/>
        <w:pPr>
          <w:tabs>
            <w:tab w:val="num" w:pos="1440"/>
          </w:tabs>
          <w:ind w:left="1440" w:hanging="360"/>
        </w:pPr>
        <w:rPr>
          <w:rFonts w:ascii="Symbol" w:hAnsi="Symbol" w:hint="default"/>
          <w:sz w:val="20"/>
        </w:rPr>
      </w:lvl>
    </w:lvlOverride>
  </w:num>
  <w:num w:numId="6">
    <w:abstractNumId w:val="23"/>
  </w:num>
  <w:num w:numId="7">
    <w:abstractNumId w:val="8"/>
  </w:num>
  <w:num w:numId="8">
    <w:abstractNumId w:val="6"/>
  </w:num>
  <w:num w:numId="9">
    <w:abstractNumId w:val="13"/>
  </w:num>
  <w:num w:numId="10">
    <w:abstractNumId w:val="5"/>
  </w:num>
  <w:num w:numId="11">
    <w:abstractNumId w:val="28"/>
  </w:num>
  <w:num w:numId="12">
    <w:abstractNumId w:val="12"/>
  </w:num>
  <w:num w:numId="13">
    <w:abstractNumId w:val="19"/>
  </w:num>
  <w:num w:numId="14">
    <w:abstractNumId w:val="9"/>
  </w:num>
  <w:num w:numId="15">
    <w:abstractNumId w:val="26"/>
  </w:num>
  <w:num w:numId="16">
    <w:abstractNumId w:val="36"/>
  </w:num>
  <w:num w:numId="17">
    <w:abstractNumId w:val="1"/>
  </w:num>
  <w:num w:numId="18">
    <w:abstractNumId w:val="4"/>
  </w:num>
  <w:num w:numId="19">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abstractNumId w:val="18"/>
  </w:num>
  <w:num w:numId="21">
    <w:abstractNumId w:val="20"/>
  </w:num>
  <w:num w:numId="22">
    <w:abstractNumId w:val="0"/>
  </w:num>
  <w:num w:numId="23">
    <w:abstractNumId w:val="3"/>
  </w:num>
  <w:num w:numId="24">
    <w:abstractNumId w:val="14"/>
  </w:num>
  <w:num w:numId="25">
    <w:abstractNumId w:val="22"/>
  </w:num>
  <w:num w:numId="26">
    <w:abstractNumId w:val="35"/>
  </w:num>
  <w:num w:numId="27">
    <w:abstractNumId w:val="16"/>
  </w:num>
  <w:num w:numId="28">
    <w:abstractNumId w:val="38"/>
  </w:num>
  <w:num w:numId="29">
    <w:abstractNumId w:val="39"/>
  </w:num>
  <w:num w:numId="30">
    <w:abstractNumId w:val="37"/>
  </w:num>
  <w:num w:numId="31">
    <w:abstractNumId w:val="7"/>
  </w:num>
  <w:num w:numId="32">
    <w:abstractNumId w:val="25"/>
  </w:num>
  <w:num w:numId="33">
    <w:abstractNumId w:val="33"/>
  </w:num>
  <w:num w:numId="34">
    <w:abstractNumId w:val="29"/>
  </w:num>
  <w:num w:numId="35">
    <w:abstractNumId w:val="24"/>
  </w:num>
  <w:num w:numId="36">
    <w:abstractNumId w:val="10"/>
  </w:num>
  <w:num w:numId="37">
    <w:abstractNumId w:val="15"/>
  </w:num>
  <w:num w:numId="38">
    <w:abstractNumId w:val="34"/>
  </w:num>
  <w:num w:numId="39">
    <w:abstractNumId w:val="21"/>
  </w:num>
  <w:num w:numId="40">
    <w:abstractNumId w:val="30"/>
  </w:num>
  <w:num w:numId="41">
    <w:abstractNumId w:val="31"/>
  </w:num>
  <w:num w:numId="42">
    <w:abstractNumId w:val="17"/>
  </w:num>
  <w:num w:numId="43">
    <w:abstractNumId w:val="2"/>
  </w:num>
  <w:num w:numId="44">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8B"/>
    <w:rsid w:val="00041619"/>
    <w:rsid w:val="00070141"/>
    <w:rsid w:val="001C7E19"/>
    <w:rsid w:val="00257F94"/>
    <w:rsid w:val="00341AA5"/>
    <w:rsid w:val="003E3D85"/>
    <w:rsid w:val="00533E7F"/>
    <w:rsid w:val="005D08DF"/>
    <w:rsid w:val="005E1867"/>
    <w:rsid w:val="006059CE"/>
    <w:rsid w:val="007922D3"/>
    <w:rsid w:val="00897860"/>
    <w:rsid w:val="00A25D50"/>
    <w:rsid w:val="00A36C59"/>
    <w:rsid w:val="00A734EC"/>
    <w:rsid w:val="00A92CD1"/>
    <w:rsid w:val="00BC2797"/>
    <w:rsid w:val="00C11A8B"/>
    <w:rsid w:val="00D741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6748F-01F9-484D-9FCA-B0F9DB6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link w:val="Ttulo1Car"/>
    <w:uiPriority w:val="9"/>
    <w:qFormat/>
    <w:rsid w:val="005D0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paragraph" w:styleId="Ttulo2">
    <w:name w:val="heading 2"/>
    <w:basedOn w:val="Normal"/>
    <w:next w:val="Normal"/>
    <w:link w:val="Ttulo2Car"/>
    <w:uiPriority w:val="9"/>
    <w:semiHidden/>
    <w:unhideWhenUsed/>
    <w:qFormat/>
    <w:rsid w:val="000416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D08DF"/>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paragraph" w:styleId="Ttulo4">
    <w:name w:val="heading 4"/>
    <w:basedOn w:val="Normal"/>
    <w:next w:val="Normal"/>
    <w:link w:val="Ttulo4Car"/>
    <w:uiPriority w:val="9"/>
    <w:semiHidden/>
    <w:unhideWhenUsed/>
    <w:qFormat/>
    <w:rsid w:val="008978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978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1A8B"/>
    <w:rPr>
      <w:color w:val="0563C1" w:themeColor="hyperlink"/>
      <w:u w:val="single"/>
    </w:rPr>
  </w:style>
  <w:style w:type="character" w:styleId="Hipervnculovisitado">
    <w:name w:val="FollowedHyperlink"/>
    <w:basedOn w:val="Fuentedeprrafopredeter"/>
    <w:uiPriority w:val="99"/>
    <w:semiHidden/>
    <w:unhideWhenUsed/>
    <w:rsid w:val="005D08DF"/>
    <w:rPr>
      <w:color w:val="954F72" w:themeColor="followedHyperlink"/>
      <w:u w:val="single"/>
    </w:rPr>
  </w:style>
  <w:style w:type="paragraph" w:styleId="Prrafodelista">
    <w:name w:val="List Paragraph"/>
    <w:basedOn w:val="Normal"/>
    <w:uiPriority w:val="34"/>
    <w:qFormat/>
    <w:rsid w:val="005D08DF"/>
    <w:pPr>
      <w:ind w:left="720"/>
      <w:contextualSpacing/>
    </w:pPr>
  </w:style>
  <w:style w:type="character" w:customStyle="1" w:styleId="Ttulo1Car">
    <w:name w:val="Título 1 Car"/>
    <w:basedOn w:val="Fuentedeprrafopredeter"/>
    <w:link w:val="Ttulo1"/>
    <w:uiPriority w:val="9"/>
    <w:rsid w:val="005D08DF"/>
    <w:rPr>
      <w:rFonts w:ascii="Times New Roman" w:eastAsia="Times New Roman" w:hAnsi="Times New Roman" w:cs="Times New Roman"/>
      <w:b/>
      <w:bCs/>
      <w:kern w:val="36"/>
      <w:sz w:val="48"/>
      <w:szCs w:val="48"/>
      <w:lang w:eastAsia="ca-ES"/>
    </w:rPr>
  </w:style>
  <w:style w:type="character" w:customStyle="1" w:styleId="Ttulo3Car">
    <w:name w:val="Título 3 Car"/>
    <w:basedOn w:val="Fuentedeprrafopredeter"/>
    <w:link w:val="Ttulo3"/>
    <w:uiPriority w:val="9"/>
    <w:rsid w:val="005D08DF"/>
    <w:rPr>
      <w:rFonts w:ascii="Times New Roman" w:eastAsia="Times New Roman" w:hAnsi="Times New Roman" w:cs="Times New Roman"/>
      <w:b/>
      <w:bCs/>
      <w:sz w:val="27"/>
      <w:szCs w:val="27"/>
      <w:lang w:eastAsia="ca-ES"/>
    </w:rPr>
  </w:style>
  <w:style w:type="paragraph" w:styleId="NormalWeb">
    <w:name w:val="Normal (Web)"/>
    <w:basedOn w:val="Normal"/>
    <w:uiPriority w:val="99"/>
    <w:semiHidden/>
    <w:unhideWhenUsed/>
    <w:rsid w:val="005D08DF"/>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Ttulo2Car">
    <w:name w:val="Título 2 Car"/>
    <w:basedOn w:val="Fuentedeprrafopredeter"/>
    <w:link w:val="Ttulo2"/>
    <w:uiPriority w:val="9"/>
    <w:semiHidden/>
    <w:rsid w:val="00041619"/>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89786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89786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9916">
      <w:bodyDiv w:val="1"/>
      <w:marLeft w:val="0"/>
      <w:marRight w:val="0"/>
      <w:marTop w:val="0"/>
      <w:marBottom w:val="0"/>
      <w:divBdr>
        <w:top w:val="none" w:sz="0" w:space="0" w:color="auto"/>
        <w:left w:val="none" w:sz="0" w:space="0" w:color="auto"/>
        <w:bottom w:val="none" w:sz="0" w:space="0" w:color="auto"/>
        <w:right w:val="none" w:sz="0" w:space="0" w:color="auto"/>
      </w:divBdr>
      <w:divsChild>
        <w:div w:id="1462579641">
          <w:marLeft w:val="0"/>
          <w:marRight w:val="0"/>
          <w:marTop w:val="0"/>
          <w:marBottom w:val="0"/>
          <w:divBdr>
            <w:top w:val="none" w:sz="0" w:space="0" w:color="auto"/>
            <w:left w:val="none" w:sz="0" w:space="0" w:color="auto"/>
            <w:bottom w:val="none" w:sz="0" w:space="0" w:color="auto"/>
            <w:right w:val="none" w:sz="0" w:space="0" w:color="auto"/>
          </w:divBdr>
          <w:divsChild>
            <w:div w:id="1863740276">
              <w:marLeft w:val="0"/>
              <w:marRight w:val="0"/>
              <w:marTop w:val="0"/>
              <w:marBottom w:val="0"/>
              <w:divBdr>
                <w:top w:val="none" w:sz="0" w:space="0" w:color="auto"/>
                <w:left w:val="none" w:sz="0" w:space="0" w:color="auto"/>
                <w:bottom w:val="none" w:sz="0" w:space="0" w:color="auto"/>
                <w:right w:val="none" w:sz="0" w:space="0" w:color="auto"/>
              </w:divBdr>
            </w:div>
          </w:divsChild>
        </w:div>
        <w:div w:id="378556260">
          <w:marLeft w:val="0"/>
          <w:marRight w:val="0"/>
          <w:marTop w:val="0"/>
          <w:marBottom w:val="0"/>
          <w:divBdr>
            <w:top w:val="none" w:sz="0" w:space="0" w:color="auto"/>
            <w:left w:val="none" w:sz="0" w:space="0" w:color="auto"/>
            <w:bottom w:val="none" w:sz="0" w:space="0" w:color="auto"/>
            <w:right w:val="none" w:sz="0" w:space="0" w:color="auto"/>
          </w:divBdr>
          <w:divsChild>
            <w:div w:id="578636202">
              <w:marLeft w:val="0"/>
              <w:marRight w:val="0"/>
              <w:marTop w:val="0"/>
              <w:marBottom w:val="0"/>
              <w:divBdr>
                <w:top w:val="none" w:sz="0" w:space="0" w:color="auto"/>
                <w:left w:val="none" w:sz="0" w:space="0" w:color="auto"/>
                <w:bottom w:val="none" w:sz="0" w:space="0" w:color="auto"/>
                <w:right w:val="none" w:sz="0" w:space="0" w:color="auto"/>
              </w:divBdr>
            </w:div>
          </w:divsChild>
        </w:div>
        <w:div w:id="756949690">
          <w:marLeft w:val="0"/>
          <w:marRight w:val="0"/>
          <w:marTop w:val="0"/>
          <w:marBottom w:val="0"/>
          <w:divBdr>
            <w:top w:val="none" w:sz="0" w:space="0" w:color="auto"/>
            <w:left w:val="none" w:sz="0" w:space="0" w:color="auto"/>
            <w:bottom w:val="none" w:sz="0" w:space="0" w:color="auto"/>
            <w:right w:val="none" w:sz="0" w:space="0" w:color="auto"/>
          </w:divBdr>
          <w:divsChild>
            <w:div w:id="1414546244">
              <w:marLeft w:val="0"/>
              <w:marRight w:val="0"/>
              <w:marTop w:val="0"/>
              <w:marBottom w:val="0"/>
              <w:divBdr>
                <w:top w:val="none" w:sz="0" w:space="0" w:color="auto"/>
                <w:left w:val="none" w:sz="0" w:space="0" w:color="auto"/>
                <w:bottom w:val="none" w:sz="0" w:space="0" w:color="auto"/>
                <w:right w:val="none" w:sz="0" w:space="0" w:color="auto"/>
              </w:divBdr>
            </w:div>
          </w:divsChild>
        </w:div>
        <w:div w:id="1058937686">
          <w:marLeft w:val="0"/>
          <w:marRight w:val="0"/>
          <w:marTop w:val="0"/>
          <w:marBottom w:val="0"/>
          <w:divBdr>
            <w:top w:val="none" w:sz="0" w:space="0" w:color="auto"/>
            <w:left w:val="none" w:sz="0" w:space="0" w:color="auto"/>
            <w:bottom w:val="none" w:sz="0" w:space="0" w:color="auto"/>
            <w:right w:val="none" w:sz="0" w:space="0" w:color="auto"/>
          </w:divBdr>
          <w:divsChild>
            <w:div w:id="1273436370">
              <w:marLeft w:val="0"/>
              <w:marRight w:val="0"/>
              <w:marTop w:val="0"/>
              <w:marBottom w:val="0"/>
              <w:divBdr>
                <w:top w:val="none" w:sz="0" w:space="0" w:color="auto"/>
                <w:left w:val="none" w:sz="0" w:space="0" w:color="auto"/>
                <w:bottom w:val="none" w:sz="0" w:space="0" w:color="auto"/>
                <w:right w:val="none" w:sz="0" w:space="0" w:color="auto"/>
              </w:divBdr>
            </w:div>
          </w:divsChild>
        </w:div>
        <w:div w:id="1534033205">
          <w:marLeft w:val="0"/>
          <w:marRight w:val="0"/>
          <w:marTop w:val="0"/>
          <w:marBottom w:val="0"/>
          <w:divBdr>
            <w:top w:val="none" w:sz="0" w:space="0" w:color="auto"/>
            <w:left w:val="none" w:sz="0" w:space="0" w:color="auto"/>
            <w:bottom w:val="none" w:sz="0" w:space="0" w:color="auto"/>
            <w:right w:val="none" w:sz="0" w:space="0" w:color="auto"/>
          </w:divBdr>
          <w:divsChild>
            <w:div w:id="11423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6148">
      <w:bodyDiv w:val="1"/>
      <w:marLeft w:val="0"/>
      <w:marRight w:val="0"/>
      <w:marTop w:val="0"/>
      <w:marBottom w:val="0"/>
      <w:divBdr>
        <w:top w:val="none" w:sz="0" w:space="0" w:color="auto"/>
        <w:left w:val="none" w:sz="0" w:space="0" w:color="auto"/>
        <w:bottom w:val="none" w:sz="0" w:space="0" w:color="auto"/>
        <w:right w:val="none" w:sz="0" w:space="0" w:color="auto"/>
      </w:divBdr>
    </w:div>
    <w:div w:id="274606310">
      <w:bodyDiv w:val="1"/>
      <w:marLeft w:val="0"/>
      <w:marRight w:val="0"/>
      <w:marTop w:val="0"/>
      <w:marBottom w:val="0"/>
      <w:divBdr>
        <w:top w:val="none" w:sz="0" w:space="0" w:color="auto"/>
        <w:left w:val="none" w:sz="0" w:space="0" w:color="auto"/>
        <w:bottom w:val="none" w:sz="0" w:space="0" w:color="auto"/>
        <w:right w:val="none" w:sz="0" w:space="0" w:color="auto"/>
      </w:divBdr>
    </w:div>
    <w:div w:id="326440390">
      <w:bodyDiv w:val="1"/>
      <w:marLeft w:val="0"/>
      <w:marRight w:val="0"/>
      <w:marTop w:val="0"/>
      <w:marBottom w:val="0"/>
      <w:divBdr>
        <w:top w:val="none" w:sz="0" w:space="0" w:color="auto"/>
        <w:left w:val="none" w:sz="0" w:space="0" w:color="auto"/>
        <w:bottom w:val="none" w:sz="0" w:space="0" w:color="auto"/>
        <w:right w:val="none" w:sz="0" w:space="0" w:color="auto"/>
      </w:divBdr>
    </w:div>
    <w:div w:id="484706843">
      <w:bodyDiv w:val="1"/>
      <w:marLeft w:val="0"/>
      <w:marRight w:val="0"/>
      <w:marTop w:val="0"/>
      <w:marBottom w:val="0"/>
      <w:divBdr>
        <w:top w:val="none" w:sz="0" w:space="0" w:color="auto"/>
        <w:left w:val="none" w:sz="0" w:space="0" w:color="auto"/>
        <w:bottom w:val="none" w:sz="0" w:space="0" w:color="auto"/>
        <w:right w:val="none" w:sz="0" w:space="0" w:color="auto"/>
      </w:divBdr>
      <w:divsChild>
        <w:div w:id="1265577847">
          <w:marLeft w:val="0"/>
          <w:marRight w:val="0"/>
          <w:marTop w:val="375"/>
          <w:marBottom w:val="0"/>
          <w:divBdr>
            <w:top w:val="none" w:sz="0" w:space="0" w:color="auto"/>
            <w:left w:val="none" w:sz="0" w:space="0" w:color="auto"/>
            <w:bottom w:val="none" w:sz="0" w:space="0" w:color="auto"/>
            <w:right w:val="none" w:sz="0" w:space="0" w:color="auto"/>
          </w:divBdr>
        </w:div>
        <w:div w:id="497893271">
          <w:marLeft w:val="0"/>
          <w:marRight w:val="0"/>
          <w:marTop w:val="0"/>
          <w:marBottom w:val="0"/>
          <w:divBdr>
            <w:top w:val="none" w:sz="0" w:space="0" w:color="auto"/>
            <w:left w:val="none" w:sz="0" w:space="0" w:color="auto"/>
            <w:bottom w:val="none" w:sz="0" w:space="0" w:color="auto"/>
            <w:right w:val="none" w:sz="0" w:space="0" w:color="auto"/>
          </w:divBdr>
          <w:divsChild>
            <w:div w:id="1117065284">
              <w:marLeft w:val="0"/>
              <w:marRight w:val="0"/>
              <w:marTop w:val="0"/>
              <w:marBottom w:val="0"/>
              <w:divBdr>
                <w:top w:val="single" w:sz="2" w:space="0" w:color="FF0000"/>
                <w:left w:val="single" w:sz="2" w:space="0" w:color="FF0000"/>
                <w:bottom w:val="single" w:sz="2" w:space="0" w:color="FF0000"/>
                <w:right w:val="single" w:sz="2" w:space="0" w:color="FF0000"/>
              </w:divBdr>
              <w:divsChild>
                <w:div w:id="43409460">
                  <w:marLeft w:val="0"/>
                  <w:marRight w:val="0"/>
                  <w:marTop w:val="0"/>
                  <w:marBottom w:val="0"/>
                  <w:divBdr>
                    <w:top w:val="none" w:sz="0" w:space="0" w:color="auto"/>
                    <w:left w:val="none" w:sz="0" w:space="0" w:color="auto"/>
                    <w:bottom w:val="none" w:sz="0" w:space="0" w:color="auto"/>
                    <w:right w:val="none" w:sz="0" w:space="0" w:color="auto"/>
                  </w:divBdr>
                  <w:divsChild>
                    <w:div w:id="2133792152">
                      <w:marLeft w:val="0"/>
                      <w:marRight w:val="0"/>
                      <w:marTop w:val="0"/>
                      <w:marBottom w:val="0"/>
                      <w:divBdr>
                        <w:top w:val="none" w:sz="0" w:space="0" w:color="auto"/>
                        <w:left w:val="none" w:sz="0" w:space="0" w:color="auto"/>
                        <w:bottom w:val="none" w:sz="0" w:space="0" w:color="auto"/>
                        <w:right w:val="none" w:sz="0" w:space="0" w:color="auto"/>
                      </w:divBdr>
                      <w:divsChild>
                        <w:div w:id="1971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0331">
      <w:bodyDiv w:val="1"/>
      <w:marLeft w:val="0"/>
      <w:marRight w:val="0"/>
      <w:marTop w:val="0"/>
      <w:marBottom w:val="0"/>
      <w:divBdr>
        <w:top w:val="none" w:sz="0" w:space="0" w:color="auto"/>
        <w:left w:val="none" w:sz="0" w:space="0" w:color="auto"/>
        <w:bottom w:val="none" w:sz="0" w:space="0" w:color="auto"/>
        <w:right w:val="none" w:sz="0" w:space="0" w:color="auto"/>
      </w:divBdr>
      <w:divsChild>
        <w:div w:id="305283501">
          <w:marLeft w:val="0"/>
          <w:marRight w:val="0"/>
          <w:marTop w:val="0"/>
          <w:marBottom w:val="0"/>
          <w:divBdr>
            <w:top w:val="none" w:sz="0" w:space="0" w:color="auto"/>
            <w:left w:val="none" w:sz="0" w:space="0" w:color="auto"/>
            <w:bottom w:val="none" w:sz="0" w:space="0" w:color="auto"/>
            <w:right w:val="none" w:sz="0" w:space="0" w:color="auto"/>
          </w:divBdr>
          <w:divsChild>
            <w:div w:id="1990866468">
              <w:marLeft w:val="0"/>
              <w:marRight w:val="0"/>
              <w:marTop w:val="0"/>
              <w:marBottom w:val="0"/>
              <w:divBdr>
                <w:top w:val="none" w:sz="0" w:space="0" w:color="auto"/>
                <w:left w:val="none" w:sz="0" w:space="0" w:color="auto"/>
                <w:bottom w:val="none" w:sz="0" w:space="0" w:color="auto"/>
                <w:right w:val="none" w:sz="0" w:space="0" w:color="auto"/>
              </w:divBdr>
            </w:div>
          </w:divsChild>
        </w:div>
        <w:div w:id="253515593">
          <w:marLeft w:val="0"/>
          <w:marRight w:val="0"/>
          <w:marTop w:val="0"/>
          <w:marBottom w:val="0"/>
          <w:divBdr>
            <w:top w:val="none" w:sz="0" w:space="0" w:color="auto"/>
            <w:left w:val="none" w:sz="0" w:space="0" w:color="auto"/>
            <w:bottom w:val="none" w:sz="0" w:space="0" w:color="auto"/>
            <w:right w:val="none" w:sz="0" w:space="0" w:color="auto"/>
          </w:divBdr>
          <w:divsChild>
            <w:div w:id="3989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403">
      <w:bodyDiv w:val="1"/>
      <w:marLeft w:val="0"/>
      <w:marRight w:val="0"/>
      <w:marTop w:val="0"/>
      <w:marBottom w:val="0"/>
      <w:divBdr>
        <w:top w:val="none" w:sz="0" w:space="0" w:color="auto"/>
        <w:left w:val="none" w:sz="0" w:space="0" w:color="auto"/>
        <w:bottom w:val="none" w:sz="0" w:space="0" w:color="auto"/>
        <w:right w:val="none" w:sz="0" w:space="0" w:color="auto"/>
      </w:divBdr>
    </w:div>
    <w:div w:id="773092732">
      <w:bodyDiv w:val="1"/>
      <w:marLeft w:val="0"/>
      <w:marRight w:val="0"/>
      <w:marTop w:val="0"/>
      <w:marBottom w:val="0"/>
      <w:divBdr>
        <w:top w:val="none" w:sz="0" w:space="0" w:color="auto"/>
        <w:left w:val="none" w:sz="0" w:space="0" w:color="auto"/>
        <w:bottom w:val="none" w:sz="0" w:space="0" w:color="auto"/>
        <w:right w:val="none" w:sz="0" w:space="0" w:color="auto"/>
      </w:divBdr>
    </w:div>
    <w:div w:id="801847081">
      <w:bodyDiv w:val="1"/>
      <w:marLeft w:val="0"/>
      <w:marRight w:val="0"/>
      <w:marTop w:val="0"/>
      <w:marBottom w:val="0"/>
      <w:divBdr>
        <w:top w:val="none" w:sz="0" w:space="0" w:color="auto"/>
        <w:left w:val="none" w:sz="0" w:space="0" w:color="auto"/>
        <w:bottom w:val="none" w:sz="0" w:space="0" w:color="auto"/>
        <w:right w:val="none" w:sz="0" w:space="0" w:color="auto"/>
      </w:divBdr>
    </w:div>
    <w:div w:id="806626184">
      <w:bodyDiv w:val="1"/>
      <w:marLeft w:val="0"/>
      <w:marRight w:val="0"/>
      <w:marTop w:val="0"/>
      <w:marBottom w:val="0"/>
      <w:divBdr>
        <w:top w:val="none" w:sz="0" w:space="0" w:color="auto"/>
        <w:left w:val="none" w:sz="0" w:space="0" w:color="auto"/>
        <w:bottom w:val="none" w:sz="0" w:space="0" w:color="auto"/>
        <w:right w:val="none" w:sz="0" w:space="0" w:color="auto"/>
      </w:divBdr>
      <w:divsChild>
        <w:div w:id="1328241694">
          <w:marLeft w:val="0"/>
          <w:marRight w:val="0"/>
          <w:marTop w:val="0"/>
          <w:marBottom w:val="0"/>
          <w:divBdr>
            <w:top w:val="none" w:sz="0" w:space="0" w:color="auto"/>
            <w:left w:val="none" w:sz="0" w:space="0" w:color="auto"/>
            <w:bottom w:val="none" w:sz="0" w:space="0" w:color="auto"/>
            <w:right w:val="none" w:sz="0" w:space="0" w:color="auto"/>
          </w:divBdr>
          <w:divsChild>
            <w:div w:id="1506050032">
              <w:marLeft w:val="0"/>
              <w:marRight w:val="0"/>
              <w:marTop w:val="0"/>
              <w:marBottom w:val="0"/>
              <w:divBdr>
                <w:top w:val="none" w:sz="0" w:space="0" w:color="auto"/>
                <w:left w:val="none" w:sz="0" w:space="0" w:color="auto"/>
                <w:bottom w:val="none" w:sz="0" w:space="0" w:color="auto"/>
                <w:right w:val="none" w:sz="0" w:space="0" w:color="auto"/>
              </w:divBdr>
            </w:div>
          </w:divsChild>
        </w:div>
        <w:div w:id="862942791">
          <w:marLeft w:val="0"/>
          <w:marRight w:val="0"/>
          <w:marTop w:val="0"/>
          <w:marBottom w:val="0"/>
          <w:divBdr>
            <w:top w:val="none" w:sz="0" w:space="0" w:color="auto"/>
            <w:left w:val="none" w:sz="0" w:space="0" w:color="auto"/>
            <w:bottom w:val="none" w:sz="0" w:space="0" w:color="auto"/>
            <w:right w:val="none" w:sz="0" w:space="0" w:color="auto"/>
          </w:divBdr>
          <w:divsChild>
            <w:div w:id="535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3884">
      <w:bodyDiv w:val="1"/>
      <w:marLeft w:val="0"/>
      <w:marRight w:val="0"/>
      <w:marTop w:val="0"/>
      <w:marBottom w:val="0"/>
      <w:divBdr>
        <w:top w:val="none" w:sz="0" w:space="0" w:color="auto"/>
        <w:left w:val="none" w:sz="0" w:space="0" w:color="auto"/>
        <w:bottom w:val="none" w:sz="0" w:space="0" w:color="auto"/>
        <w:right w:val="none" w:sz="0" w:space="0" w:color="auto"/>
      </w:divBdr>
      <w:divsChild>
        <w:div w:id="1769693576">
          <w:marLeft w:val="0"/>
          <w:marRight w:val="0"/>
          <w:marTop w:val="0"/>
          <w:marBottom w:val="0"/>
          <w:divBdr>
            <w:top w:val="none" w:sz="0" w:space="0" w:color="auto"/>
            <w:left w:val="none" w:sz="0" w:space="0" w:color="auto"/>
            <w:bottom w:val="none" w:sz="0" w:space="0" w:color="auto"/>
            <w:right w:val="none" w:sz="0" w:space="0" w:color="auto"/>
          </w:divBdr>
          <w:divsChild>
            <w:div w:id="1236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90357">
      <w:bodyDiv w:val="1"/>
      <w:marLeft w:val="0"/>
      <w:marRight w:val="0"/>
      <w:marTop w:val="0"/>
      <w:marBottom w:val="0"/>
      <w:divBdr>
        <w:top w:val="none" w:sz="0" w:space="0" w:color="auto"/>
        <w:left w:val="none" w:sz="0" w:space="0" w:color="auto"/>
        <w:bottom w:val="none" w:sz="0" w:space="0" w:color="auto"/>
        <w:right w:val="none" w:sz="0" w:space="0" w:color="auto"/>
      </w:divBdr>
      <w:divsChild>
        <w:div w:id="1747023797">
          <w:marLeft w:val="0"/>
          <w:marRight w:val="0"/>
          <w:marTop w:val="0"/>
          <w:marBottom w:val="0"/>
          <w:divBdr>
            <w:top w:val="none" w:sz="0" w:space="0" w:color="auto"/>
            <w:left w:val="none" w:sz="0" w:space="0" w:color="auto"/>
            <w:bottom w:val="none" w:sz="0" w:space="0" w:color="auto"/>
            <w:right w:val="none" w:sz="0" w:space="0" w:color="auto"/>
          </w:divBdr>
          <w:divsChild>
            <w:div w:id="326828385">
              <w:marLeft w:val="0"/>
              <w:marRight w:val="0"/>
              <w:marTop w:val="0"/>
              <w:marBottom w:val="0"/>
              <w:divBdr>
                <w:top w:val="none" w:sz="0" w:space="0" w:color="auto"/>
                <w:left w:val="none" w:sz="0" w:space="0" w:color="auto"/>
                <w:bottom w:val="none" w:sz="0" w:space="0" w:color="auto"/>
                <w:right w:val="none" w:sz="0" w:space="0" w:color="auto"/>
              </w:divBdr>
            </w:div>
          </w:divsChild>
        </w:div>
        <w:div w:id="284044546">
          <w:marLeft w:val="0"/>
          <w:marRight w:val="0"/>
          <w:marTop w:val="0"/>
          <w:marBottom w:val="0"/>
          <w:divBdr>
            <w:top w:val="none" w:sz="0" w:space="0" w:color="auto"/>
            <w:left w:val="none" w:sz="0" w:space="0" w:color="auto"/>
            <w:bottom w:val="none" w:sz="0" w:space="0" w:color="auto"/>
            <w:right w:val="none" w:sz="0" w:space="0" w:color="auto"/>
          </w:divBdr>
        </w:div>
      </w:divsChild>
    </w:div>
    <w:div w:id="1173688958">
      <w:bodyDiv w:val="1"/>
      <w:marLeft w:val="0"/>
      <w:marRight w:val="0"/>
      <w:marTop w:val="0"/>
      <w:marBottom w:val="0"/>
      <w:divBdr>
        <w:top w:val="none" w:sz="0" w:space="0" w:color="auto"/>
        <w:left w:val="none" w:sz="0" w:space="0" w:color="auto"/>
        <w:bottom w:val="none" w:sz="0" w:space="0" w:color="auto"/>
        <w:right w:val="none" w:sz="0" w:space="0" w:color="auto"/>
      </w:divBdr>
    </w:div>
    <w:div w:id="1197623211">
      <w:bodyDiv w:val="1"/>
      <w:marLeft w:val="0"/>
      <w:marRight w:val="0"/>
      <w:marTop w:val="0"/>
      <w:marBottom w:val="0"/>
      <w:divBdr>
        <w:top w:val="none" w:sz="0" w:space="0" w:color="auto"/>
        <w:left w:val="none" w:sz="0" w:space="0" w:color="auto"/>
        <w:bottom w:val="none" w:sz="0" w:space="0" w:color="auto"/>
        <w:right w:val="none" w:sz="0" w:space="0" w:color="auto"/>
      </w:divBdr>
    </w:div>
    <w:div w:id="1254513397">
      <w:bodyDiv w:val="1"/>
      <w:marLeft w:val="0"/>
      <w:marRight w:val="0"/>
      <w:marTop w:val="0"/>
      <w:marBottom w:val="0"/>
      <w:divBdr>
        <w:top w:val="none" w:sz="0" w:space="0" w:color="auto"/>
        <w:left w:val="none" w:sz="0" w:space="0" w:color="auto"/>
        <w:bottom w:val="none" w:sz="0" w:space="0" w:color="auto"/>
        <w:right w:val="none" w:sz="0" w:space="0" w:color="auto"/>
      </w:divBdr>
      <w:divsChild>
        <w:div w:id="1763379873">
          <w:marLeft w:val="0"/>
          <w:marRight w:val="0"/>
          <w:marTop w:val="0"/>
          <w:marBottom w:val="0"/>
          <w:divBdr>
            <w:top w:val="none" w:sz="0" w:space="0" w:color="auto"/>
            <w:left w:val="none" w:sz="0" w:space="0" w:color="auto"/>
            <w:bottom w:val="none" w:sz="0" w:space="0" w:color="auto"/>
            <w:right w:val="none" w:sz="0" w:space="0" w:color="auto"/>
          </w:divBdr>
          <w:divsChild>
            <w:div w:id="242688448">
              <w:marLeft w:val="-225"/>
              <w:marRight w:val="-225"/>
              <w:marTop w:val="0"/>
              <w:marBottom w:val="0"/>
              <w:divBdr>
                <w:top w:val="none" w:sz="0" w:space="0" w:color="auto"/>
                <w:left w:val="none" w:sz="0" w:space="0" w:color="auto"/>
                <w:bottom w:val="none" w:sz="0" w:space="0" w:color="auto"/>
                <w:right w:val="none" w:sz="0" w:space="0" w:color="auto"/>
              </w:divBdr>
              <w:divsChild>
                <w:div w:id="1459256436">
                  <w:marLeft w:val="0"/>
                  <w:marRight w:val="0"/>
                  <w:marTop w:val="0"/>
                  <w:marBottom w:val="0"/>
                  <w:divBdr>
                    <w:top w:val="none" w:sz="0" w:space="0" w:color="auto"/>
                    <w:left w:val="none" w:sz="0" w:space="0" w:color="auto"/>
                    <w:bottom w:val="none" w:sz="0" w:space="0" w:color="auto"/>
                    <w:right w:val="none" w:sz="0" w:space="0" w:color="auto"/>
                  </w:divBdr>
                </w:div>
              </w:divsChild>
            </w:div>
            <w:div w:id="2040355863">
              <w:marLeft w:val="-225"/>
              <w:marRight w:val="-225"/>
              <w:marTop w:val="0"/>
              <w:marBottom w:val="0"/>
              <w:divBdr>
                <w:top w:val="none" w:sz="0" w:space="0" w:color="auto"/>
                <w:left w:val="none" w:sz="0" w:space="0" w:color="auto"/>
                <w:bottom w:val="none" w:sz="0" w:space="0" w:color="auto"/>
                <w:right w:val="none" w:sz="0" w:space="0" w:color="auto"/>
              </w:divBdr>
              <w:divsChild>
                <w:div w:id="1273588186">
                  <w:marLeft w:val="0"/>
                  <w:marRight w:val="0"/>
                  <w:marTop w:val="0"/>
                  <w:marBottom w:val="0"/>
                  <w:divBdr>
                    <w:top w:val="none" w:sz="0" w:space="0" w:color="auto"/>
                    <w:left w:val="none" w:sz="0" w:space="0" w:color="auto"/>
                    <w:bottom w:val="none" w:sz="0" w:space="0" w:color="auto"/>
                    <w:right w:val="none" w:sz="0" w:space="0" w:color="auto"/>
                  </w:divBdr>
                </w:div>
              </w:divsChild>
            </w:div>
            <w:div w:id="1070730653">
              <w:marLeft w:val="-225"/>
              <w:marRight w:val="-225"/>
              <w:marTop w:val="0"/>
              <w:marBottom w:val="0"/>
              <w:divBdr>
                <w:top w:val="none" w:sz="0" w:space="0" w:color="auto"/>
                <w:left w:val="none" w:sz="0" w:space="0" w:color="auto"/>
                <w:bottom w:val="none" w:sz="0" w:space="0" w:color="auto"/>
                <w:right w:val="none" w:sz="0" w:space="0" w:color="auto"/>
              </w:divBdr>
              <w:divsChild>
                <w:div w:id="88895064">
                  <w:marLeft w:val="0"/>
                  <w:marRight w:val="0"/>
                  <w:marTop w:val="0"/>
                  <w:marBottom w:val="0"/>
                  <w:divBdr>
                    <w:top w:val="none" w:sz="0" w:space="0" w:color="auto"/>
                    <w:left w:val="none" w:sz="0" w:space="0" w:color="auto"/>
                    <w:bottom w:val="none" w:sz="0" w:space="0" w:color="auto"/>
                    <w:right w:val="none" w:sz="0" w:space="0" w:color="auto"/>
                  </w:divBdr>
                  <w:divsChild>
                    <w:div w:id="161314676">
                      <w:marLeft w:val="0"/>
                      <w:marRight w:val="0"/>
                      <w:marTop w:val="0"/>
                      <w:marBottom w:val="0"/>
                      <w:divBdr>
                        <w:top w:val="none" w:sz="0" w:space="0" w:color="auto"/>
                        <w:left w:val="none" w:sz="0" w:space="0" w:color="auto"/>
                        <w:bottom w:val="none" w:sz="0" w:space="0" w:color="auto"/>
                        <w:right w:val="none" w:sz="0" w:space="0" w:color="auto"/>
                      </w:divBdr>
                    </w:div>
                    <w:div w:id="1246381057">
                      <w:marLeft w:val="0"/>
                      <w:marRight w:val="0"/>
                      <w:marTop w:val="0"/>
                      <w:marBottom w:val="0"/>
                      <w:divBdr>
                        <w:top w:val="none" w:sz="0" w:space="0" w:color="auto"/>
                        <w:left w:val="none" w:sz="0" w:space="0" w:color="auto"/>
                        <w:bottom w:val="none" w:sz="0" w:space="0" w:color="auto"/>
                        <w:right w:val="none" w:sz="0" w:space="0" w:color="auto"/>
                      </w:divBdr>
                    </w:div>
                  </w:divsChild>
                </w:div>
                <w:div w:id="1065371868">
                  <w:marLeft w:val="0"/>
                  <w:marRight w:val="0"/>
                  <w:marTop w:val="0"/>
                  <w:marBottom w:val="0"/>
                  <w:divBdr>
                    <w:top w:val="none" w:sz="0" w:space="0" w:color="auto"/>
                    <w:left w:val="none" w:sz="0" w:space="0" w:color="auto"/>
                    <w:bottom w:val="none" w:sz="0" w:space="0" w:color="auto"/>
                    <w:right w:val="none" w:sz="0" w:space="0" w:color="auto"/>
                  </w:divBdr>
                </w:div>
              </w:divsChild>
            </w:div>
            <w:div w:id="1664698692">
              <w:marLeft w:val="-225"/>
              <w:marRight w:val="-225"/>
              <w:marTop w:val="0"/>
              <w:marBottom w:val="0"/>
              <w:divBdr>
                <w:top w:val="none" w:sz="0" w:space="0" w:color="auto"/>
                <w:left w:val="none" w:sz="0" w:space="0" w:color="auto"/>
                <w:bottom w:val="none" w:sz="0" w:space="0" w:color="auto"/>
                <w:right w:val="none" w:sz="0" w:space="0" w:color="auto"/>
              </w:divBdr>
              <w:divsChild>
                <w:div w:id="940644">
                  <w:marLeft w:val="0"/>
                  <w:marRight w:val="0"/>
                  <w:marTop w:val="0"/>
                  <w:marBottom w:val="0"/>
                  <w:divBdr>
                    <w:top w:val="none" w:sz="0" w:space="0" w:color="auto"/>
                    <w:left w:val="none" w:sz="0" w:space="0" w:color="auto"/>
                    <w:bottom w:val="none" w:sz="0" w:space="0" w:color="auto"/>
                    <w:right w:val="none" w:sz="0" w:space="0" w:color="auto"/>
                  </w:divBdr>
                  <w:divsChild>
                    <w:div w:id="1354764626">
                      <w:marLeft w:val="0"/>
                      <w:marRight w:val="0"/>
                      <w:marTop w:val="0"/>
                      <w:marBottom w:val="0"/>
                      <w:divBdr>
                        <w:top w:val="none" w:sz="0" w:space="0" w:color="auto"/>
                        <w:left w:val="none" w:sz="0" w:space="0" w:color="auto"/>
                        <w:bottom w:val="none" w:sz="0" w:space="0" w:color="auto"/>
                        <w:right w:val="none" w:sz="0" w:space="0" w:color="auto"/>
                      </w:divBdr>
                    </w:div>
                    <w:div w:id="304702544">
                      <w:marLeft w:val="0"/>
                      <w:marRight w:val="0"/>
                      <w:marTop w:val="0"/>
                      <w:marBottom w:val="0"/>
                      <w:divBdr>
                        <w:top w:val="none" w:sz="0" w:space="0" w:color="auto"/>
                        <w:left w:val="none" w:sz="0" w:space="0" w:color="auto"/>
                        <w:bottom w:val="none" w:sz="0" w:space="0" w:color="auto"/>
                        <w:right w:val="none" w:sz="0" w:space="0" w:color="auto"/>
                      </w:divBdr>
                    </w:div>
                  </w:divsChild>
                </w:div>
                <w:div w:id="1270089394">
                  <w:marLeft w:val="0"/>
                  <w:marRight w:val="0"/>
                  <w:marTop w:val="0"/>
                  <w:marBottom w:val="0"/>
                  <w:divBdr>
                    <w:top w:val="none" w:sz="0" w:space="0" w:color="auto"/>
                    <w:left w:val="none" w:sz="0" w:space="0" w:color="auto"/>
                    <w:bottom w:val="none" w:sz="0" w:space="0" w:color="auto"/>
                    <w:right w:val="none" w:sz="0" w:space="0" w:color="auto"/>
                  </w:divBdr>
                </w:div>
              </w:divsChild>
            </w:div>
            <w:div w:id="291058406">
              <w:marLeft w:val="-225"/>
              <w:marRight w:val="-225"/>
              <w:marTop w:val="0"/>
              <w:marBottom w:val="0"/>
              <w:divBdr>
                <w:top w:val="none" w:sz="0" w:space="0" w:color="auto"/>
                <w:left w:val="none" w:sz="0" w:space="0" w:color="auto"/>
                <w:bottom w:val="none" w:sz="0" w:space="0" w:color="auto"/>
                <w:right w:val="none" w:sz="0" w:space="0" w:color="auto"/>
              </w:divBdr>
              <w:divsChild>
                <w:div w:id="608202171">
                  <w:marLeft w:val="0"/>
                  <w:marRight w:val="0"/>
                  <w:marTop w:val="0"/>
                  <w:marBottom w:val="0"/>
                  <w:divBdr>
                    <w:top w:val="none" w:sz="0" w:space="0" w:color="auto"/>
                    <w:left w:val="none" w:sz="0" w:space="0" w:color="auto"/>
                    <w:bottom w:val="none" w:sz="0" w:space="0" w:color="auto"/>
                    <w:right w:val="none" w:sz="0" w:space="0" w:color="auto"/>
                  </w:divBdr>
                  <w:divsChild>
                    <w:div w:id="1095663141">
                      <w:marLeft w:val="0"/>
                      <w:marRight w:val="0"/>
                      <w:marTop w:val="0"/>
                      <w:marBottom w:val="0"/>
                      <w:divBdr>
                        <w:top w:val="none" w:sz="0" w:space="0" w:color="auto"/>
                        <w:left w:val="none" w:sz="0" w:space="0" w:color="auto"/>
                        <w:bottom w:val="none" w:sz="0" w:space="0" w:color="auto"/>
                        <w:right w:val="none" w:sz="0" w:space="0" w:color="auto"/>
                      </w:divBdr>
                    </w:div>
                    <w:div w:id="200672994">
                      <w:marLeft w:val="0"/>
                      <w:marRight w:val="0"/>
                      <w:marTop w:val="0"/>
                      <w:marBottom w:val="0"/>
                      <w:divBdr>
                        <w:top w:val="none" w:sz="0" w:space="0" w:color="auto"/>
                        <w:left w:val="none" w:sz="0" w:space="0" w:color="auto"/>
                        <w:bottom w:val="none" w:sz="0" w:space="0" w:color="auto"/>
                        <w:right w:val="none" w:sz="0" w:space="0" w:color="auto"/>
                      </w:divBdr>
                    </w:div>
                  </w:divsChild>
                </w:div>
                <w:div w:id="1216311821">
                  <w:marLeft w:val="0"/>
                  <w:marRight w:val="0"/>
                  <w:marTop w:val="0"/>
                  <w:marBottom w:val="0"/>
                  <w:divBdr>
                    <w:top w:val="none" w:sz="0" w:space="0" w:color="auto"/>
                    <w:left w:val="none" w:sz="0" w:space="0" w:color="auto"/>
                    <w:bottom w:val="none" w:sz="0" w:space="0" w:color="auto"/>
                    <w:right w:val="none" w:sz="0" w:space="0" w:color="auto"/>
                  </w:divBdr>
                </w:div>
              </w:divsChild>
            </w:div>
            <w:div w:id="753671525">
              <w:marLeft w:val="-225"/>
              <w:marRight w:val="-225"/>
              <w:marTop w:val="0"/>
              <w:marBottom w:val="0"/>
              <w:divBdr>
                <w:top w:val="none" w:sz="0" w:space="0" w:color="auto"/>
                <w:left w:val="none" w:sz="0" w:space="0" w:color="auto"/>
                <w:bottom w:val="none" w:sz="0" w:space="0" w:color="auto"/>
                <w:right w:val="none" w:sz="0" w:space="0" w:color="auto"/>
              </w:divBdr>
              <w:divsChild>
                <w:div w:id="1645889231">
                  <w:marLeft w:val="0"/>
                  <w:marRight w:val="0"/>
                  <w:marTop w:val="0"/>
                  <w:marBottom w:val="0"/>
                  <w:divBdr>
                    <w:top w:val="none" w:sz="0" w:space="0" w:color="auto"/>
                    <w:left w:val="none" w:sz="0" w:space="0" w:color="auto"/>
                    <w:bottom w:val="none" w:sz="0" w:space="0" w:color="auto"/>
                    <w:right w:val="none" w:sz="0" w:space="0" w:color="auto"/>
                  </w:divBdr>
                  <w:divsChild>
                    <w:div w:id="1160998712">
                      <w:marLeft w:val="0"/>
                      <w:marRight w:val="0"/>
                      <w:marTop w:val="0"/>
                      <w:marBottom w:val="0"/>
                      <w:divBdr>
                        <w:top w:val="none" w:sz="0" w:space="0" w:color="auto"/>
                        <w:left w:val="none" w:sz="0" w:space="0" w:color="auto"/>
                        <w:bottom w:val="none" w:sz="0" w:space="0" w:color="auto"/>
                        <w:right w:val="none" w:sz="0" w:space="0" w:color="auto"/>
                      </w:divBdr>
                    </w:div>
                    <w:div w:id="1491479477">
                      <w:marLeft w:val="0"/>
                      <w:marRight w:val="0"/>
                      <w:marTop w:val="0"/>
                      <w:marBottom w:val="0"/>
                      <w:divBdr>
                        <w:top w:val="none" w:sz="0" w:space="0" w:color="auto"/>
                        <w:left w:val="none" w:sz="0" w:space="0" w:color="auto"/>
                        <w:bottom w:val="none" w:sz="0" w:space="0" w:color="auto"/>
                        <w:right w:val="none" w:sz="0" w:space="0" w:color="auto"/>
                      </w:divBdr>
                    </w:div>
                  </w:divsChild>
                </w:div>
                <w:div w:id="387219419">
                  <w:marLeft w:val="0"/>
                  <w:marRight w:val="0"/>
                  <w:marTop w:val="0"/>
                  <w:marBottom w:val="0"/>
                  <w:divBdr>
                    <w:top w:val="none" w:sz="0" w:space="0" w:color="auto"/>
                    <w:left w:val="none" w:sz="0" w:space="0" w:color="auto"/>
                    <w:bottom w:val="none" w:sz="0" w:space="0" w:color="auto"/>
                    <w:right w:val="none" w:sz="0" w:space="0" w:color="auto"/>
                  </w:divBdr>
                </w:div>
              </w:divsChild>
            </w:div>
            <w:div w:id="941761790">
              <w:marLeft w:val="-225"/>
              <w:marRight w:val="-225"/>
              <w:marTop w:val="0"/>
              <w:marBottom w:val="0"/>
              <w:divBdr>
                <w:top w:val="none" w:sz="0" w:space="0" w:color="auto"/>
                <w:left w:val="none" w:sz="0" w:space="0" w:color="auto"/>
                <w:bottom w:val="none" w:sz="0" w:space="0" w:color="auto"/>
                <w:right w:val="none" w:sz="0" w:space="0" w:color="auto"/>
              </w:divBdr>
              <w:divsChild>
                <w:div w:id="1781334405">
                  <w:marLeft w:val="0"/>
                  <w:marRight w:val="0"/>
                  <w:marTop w:val="0"/>
                  <w:marBottom w:val="0"/>
                  <w:divBdr>
                    <w:top w:val="none" w:sz="0" w:space="0" w:color="auto"/>
                    <w:left w:val="none" w:sz="0" w:space="0" w:color="auto"/>
                    <w:bottom w:val="none" w:sz="0" w:space="0" w:color="auto"/>
                    <w:right w:val="none" w:sz="0" w:space="0" w:color="auto"/>
                  </w:divBdr>
                  <w:divsChild>
                    <w:div w:id="1214196086">
                      <w:marLeft w:val="0"/>
                      <w:marRight w:val="0"/>
                      <w:marTop w:val="0"/>
                      <w:marBottom w:val="0"/>
                      <w:divBdr>
                        <w:top w:val="none" w:sz="0" w:space="0" w:color="auto"/>
                        <w:left w:val="none" w:sz="0" w:space="0" w:color="auto"/>
                        <w:bottom w:val="none" w:sz="0" w:space="0" w:color="auto"/>
                        <w:right w:val="none" w:sz="0" w:space="0" w:color="auto"/>
                      </w:divBdr>
                    </w:div>
                    <w:div w:id="537937774">
                      <w:marLeft w:val="0"/>
                      <w:marRight w:val="0"/>
                      <w:marTop w:val="0"/>
                      <w:marBottom w:val="0"/>
                      <w:divBdr>
                        <w:top w:val="none" w:sz="0" w:space="0" w:color="auto"/>
                        <w:left w:val="none" w:sz="0" w:space="0" w:color="auto"/>
                        <w:bottom w:val="none" w:sz="0" w:space="0" w:color="auto"/>
                        <w:right w:val="none" w:sz="0" w:space="0" w:color="auto"/>
                      </w:divBdr>
                    </w:div>
                  </w:divsChild>
                </w:div>
                <w:div w:id="1519543294">
                  <w:marLeft w:val="0"/>
                  <w:marRight w:val="0"/>
                  <w:marTop w:val="0"/>
                  <w:marBottom w:val="0"/>
                  <w:divBdr>
                    <w:top w:val="none" w:sz="0" w:space="0" w:color="auto"/>
                    <w:left w:val="none" w:sz="0" w:space="0" w:color="auto"/>
                    <w:bottom w:val="none" w:sz="0" w:space="0" w:color="auto"/>
                    <w:right w:val="none" w:sz="0" w:space="0" w:color="auto"/>
                  </w:divBdr>
                </w:div>
              </w:divsChild>
            </w:div>
            <w:div w:id="1591427615">
              <w:marLeft w:val="-225"/>
              <w:marRight w:val="-225"/>
              <w:marTop w:val="0"/>
              <w:marBottom w:val="0"/>
              <w:divBdr>
                <w:top w:val="none" w:sz="0" w:space="0" w:color="auto"/>
                <w:left w:val="none" w:sz="0" w:space="0" w:color="auto"/>
                <w:bottom w:val="none" w:sz="0" w:space="0" w:color="auto"/>
                <w:right w:val="none" w:sz="0" w:space="0" w:color="auto"/>
              </w:divBdr>
              <w:divsChild>
                <w:div w:id="888421906">
                  <w:marLeft w:val="0"/>
                  <w:marRight w:val="0"/>
                  <w:marTop w:val="0"/>
                  <w:marBottom w:val="0"/>
                  <w:divBdr>
                    <w:top w:val="none" w:sz="0" w:space="0" w:color="auto"/>
                    <w:left w:val="none" w:sz="0" w:space="0" w:color="auto"/>
                    <w:bottom w:val="none" w:sz="0" w:space="0" w:color="auto"/>
                    <w:right w:val="none" w:sz="0" w:space="0" w:color="auto"/>
                  </w:divBdr>
                </w:div>
              </w:divsChild>
            </w:div>
            <w:div w:id="1145244269">
              <w:marLeft w:val="-225"/>
              <w:marRight w:val="-225"/>
              <w:marTop w:val="0"/>
              <w:marBottom w:val="0"/>
              <w:divBdr>
                <w:top w:val="none" w:sz="0" w:space="0" w:color="auto"/>
                <w:left w:val="none" w:sz="0" w:space="0" w:color="auto"/>
                <w:bottom w:val="none" w:sz="0" w:space="0" w:color="auto"/>
                <w:right w:val="none" w:sz="0" w:space="0" w:color="auto"/>
              </w:divBdr>
              <w:divsChild>
                <w:div w:id="788352217">
                  <w:marLeft w:val="0"/>
                  <w:marRight w:val="0"/>
                  <w:marTop w:val="0"/>
                  <w:marBottom w:val="0"/>
                  <w:divBdr>
                    <w:top w:val="none" w:sz="0" w:space="0" w:color="auto"/>
                    <w:left w:val="none" w:sz="0" w:space="0" w:color="auto"/>
                    <w:bottom w:val="none" w:sz="0" w:space="0" w:color="auto"/>
                    <w:right w:val="none" w:sz="0" w:space="0" w:color="auto"/>
                  </w:divBdr>
                </w:div>
              </w:divsChild>
            </w:div>
            <w:div w:id="1611349613">
              <w:marLeft w:val="-225"/>
              <w:marRight w:val="-225"/>
              <w:marTop w:val="0"/>
              <w:marBottom w:val="0"/>
              <w:divBdr>
                <w:top w:val="none" w:sz="0" w:space="0" w:color="auto"/>
                <w:left w:val="none" w:sz="0" w:space="0" w:color="auto"/>
                <w:bottom w:val="none" w:sz="0" w:space="0" w:color="auto"/>
                <w:right w:val="none" w:sz="0" w:space="0" w:color="auto"/>
              </w:divBdr>
              <w:divsChild>
                <w:div w:id="855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3432">
      <w:bodyDiv w:val="1"/>
      <w:marLeft w:val="0"/>
      <w:marRight w:val="0"/>
      <w:marTop w:val="0"/>
      <w:marBottom w:val="0"/>
      <w:divBdr>
        <w:top w:val="none" w:sz="0" w:space="0" w:color="auto"/>
        <w:left w:val="none" w:sz="0" w:space="0" w:color="auto"/>
        <w:bottom w:val="none" w:sz="0" w:space="0" w:color="auto"/>
        <w:right w:val="none" w:sz="0" w:space="0" w:color="auto"/>
      </w:divBdr>
    </w:div>
    <w:div w:id="1284921732">
      <w:bodyDiv w:val="1"/>
      <w:marLeft w:val="0"/>
      <w:marRight w:val="0"/>
      <w:marTop w:val="0"/>
      <w:marBottom w:val="0"/>
      <w:divBdr>
        <w:top w:val="none" w:sz="0" w:space="0" w:color="auto"/>
        <w:left w:val="none" w:sz="0" w:space="0" w:color="auto"/>
        <w:bottom w:val="none" w:sz="0" w:space="0" w:color="auto"/>
        <w:right w:val="none" w:sz="0" w:space="0" w:color="auto"/>
      </w:divBdr>
      <w:divsChild>
        <w:div w:id="731273467">
          <w:marLeft w:val="0"/>
          <w:marRight w:val="0"/>
          <w:marTop w:val="375"/>
          <w:marBottom w:val="0"/>
          <w:divBdr>
            <w:top w:val="none" w:sz="0" w:space="0" w:color="auto"/>
            <w:left w:val="none" w:sz="0" w:space="0" w:color="auto"/>
            <w:bottom w:val="none" w:sz="0" w:space="0" w:color="auto"/>
            <w:right w:val="none" w:sz="0" w:space="0" w:color="auto"/>
          </w:divBdr>
        </w:div>
        <w:div w:id="527179697">
          <w:marLeft w:val="0"/>
          <w:marRight w:val="0"/>
          <w:marTop w:val="0"/>
          <w:marBottom w:val="0"/>
          <w:divBdr>
            <w:top w:val="none" w:sz="0" w:space="0" w:color="auto"/>
            <w:left w:val="none" w:sz="0" w:space="0" w:color="auto"/>
            <w:bottom w:val="none" w:sz="0" w:space="0" w:color="auto"/>
            <w:right w:val="none" w:sz="0" w:space="0" w:color="auto"/>
          </w:divBdr>
          <w:divsChild>
            <w:div w:id="451630117">
              <w:marLeft w:val="0"/>
              <w:marRight w:val="0"/>
              <w:marTop w:val="0"/>
              <w:marBottom w:val="0"/>
              <w:divBdr>
                <w:top w:val="single" w:sz="2" w:space="0" w:color="FF0000"/>
                <w:left w:val="single" w:sz="2" w:space="0" w:color="FF0000"/>
                <w:bottom w:val="single" w:sz="2" w:space="0" w:color="FF0000"/>
                <w:right w:val="single" w:sz="2" w:space="0" w:color="FF0000"/>
              </w:divBdr>
              <w:divsChild>
                <w:div w:id="1326280262">
                  <w:marLeft w:val="0"/>
                  <w:marRight w:val="0"/>
                  <w:marTop w:val="0"/>
                  <w:marBottom w:val="0"/>
                  <w:divBdr>
                    <w:top w:val="none" w:sz="0" w:space="0" w:color="auto"/>
                    <w:left w:val="none" w:sz="0" w:space="0" w:color="auto"/>
                    <w:bottom w:val="none" w:sz="0" w:space="0" w:color="auto"/>
                    <w:right w:val="none" w:sz="0" w:space="0" w:color="auto"/>
                  </w:divBdr>
                  <w:divsChild>
                    <w:div w:id="1523517466">
                      <w:marLeft w:val="0"/>
                      <w:marRight w:val="0"/>
                      <w:marTop w:val="0"/>
                      <w:marBottom w:val="0"/>
                      <w:divBdr>
                        <w:top w:val="none" w:sz="0" w:space="0" w:color="auto"/>
                        <w:left w:val="none" w:sz="0" w:space="0" w:color="auto"/>
                        <w:bottom w:val="none" w:sz="0" w:space="0" w:color="auto"/>
                        <w:right w:val="none" w:sz="0" w:space="0" w:color="auto"/>
                      </w:divBdr>
                      <w:divsChild>
                        <w:div w:id="1715304115">
                          <w:marLeft w:val="0"/>
                          <w:marRight w:val="0"/>
                          <w:marTop w:val="0"/>
                          <w:marBottom w:val="0"/>
                          <w:divBdr>
                            <w:top w:val="none" w:sz="0" w:space="0" w:color="auto"/>
                            <w:left w:val="none" w:sz="0" w:space="0" w:color="auto"/>
                            <w:bottom w:val="none" w:sz="0" w:space="0" w:color="auto"/>
                            <w:right w:val="none" w:sz="0" w:space="0" w:color="auto"/>
                          </w:divBdr>
                          <w:divsChild>
                            <w:div w:id="1619676865">
                              <w:marLeft w:val="0"/>
                              <w:marRight w:val="0"/>
                              <w:marTop w:val="0"/>
                              <w:marBottom w:val="0"/>
                              <w:divBdr>
                                <w:top w:val="none" w:sz="0" w:space="12" w:color="auto"/>
                                <w:left w:val="single" w:sz="6" w:space="26" w:color="DDDDDD"/>
                                <w:bottom w:val="single" w:sz="6" w:space="12" w:color="DDDDDD"/>
                                <w:right w:val="single" w:sz="6" w:space="26" w:color="DDDDDD"/>
                              </w:divBdr>
                            </w:div>
                          </w:divsChild>
                        </w:div>
                      </w:divsChild>
                    </w:div>
                  </w:divsChild>
                </w:div>
              </w:divsChild>
            </w:div>
          </w:divsChild>
        </w:div>
      </w:divsChild>
    </w:div>
    <w:div w:id="1291666798">
      <w:bodyDiv w:val="1"/>
      <w:marLeft w:val="0"/>
      <w:marRight w:val="0"/>
      <w:marTop w:val="0"/>
      <w:marBottom w:val="0"/>
      <w:divBdr>
        <w:top w:val="none" w:sz="0" w:space="0" w:color="auto"/>
        <w:left w:val="none" w:sz="0" w:space="0" w:color="auto"/>
        <w:bottom w:val="none" w:sz="0" w:space="0" w:color="auto"/>
        <w:right w:val="none" w:sz="0" w:space="0" w:color="auto"/>
      </w:divBdr>
    </w:div>
    <w:div w:id="1667711237">
      <w:bodyDiv w:val="1"/>
      <w:marLeft w:val="0"/>
      <w:marRight w:val="0"/>
      <w:marTop w:val="0"/>
      <w:marBottom w:val="0"/>
      <w:divBdr>
        <w:top w:val="none" w:sz="0" w:space="0" w:color="auto"/>
        <w:left w:val="none" w:sz="0" w:space="0" w:color="auto"/>
        <w:bottom w:val="none" w:sz="0" w:space="0" w:color="auto"/>
        <w:right w:val="none" w:sz="0" w:space="0" w:color="auto"/>
      </w:divBdr>
      <w:divsChild>
        <w:div w:id="2068994673">
          <w:marLeft w:val="0"/>
          <w:marRight w:val="0"/>
          <w:marTop w:val="0"/>
          <w:marBottom w:val="0"/>
          <w:divBdr>
            <w:top w:val="none" w:sz="0" w:space="0" w:color="auto"/>
            <w:left w:val="none" w:sz="0" w:space="0" w:color="auto"/>
            <w:bottom w:val="none" w:sz="0" w:space="0" w:color="auto"/>
            <w:right w:val="none" w:sz="0" w:space="0" w:color="auto"/>
          </w:divBdr>
          <w:divsChild>
            <w:div w:id="92014323">
              <w:marLeft w:val="-225"/>
              <w:marRight w:val="-225"/>
              <w:marTop w:val="0"/>
              <w:marBottom w:val="0"/>
              <w:divBdr>
                <w:top w:val="none" w:sz="0" w:space="0" w:color="auto"/>
                <w:left w:val="none" w:sz="0" w:space="0" w:color="auto"/>
                <w:bottom w:val="none" w:sz="0" w:space="0" w:color="auto"/>
                <w:right w:val="none" w:sz="0" w:space="0" w:color="auto"/>
              </w:divBdr>
              <w:divsChild>
                <w:div w:id="1964842783">
                  <w:marLeft w:val="0"/>
                  <w:marRight w:val="0"/>
                  <w:marTop w:val="0"/>
                  <w:marBottom w:val="0"/>
                  <w:divBdr>
                    <w:top w:val="none" w:sz="0" w:space="0" w:color="auto"/>
                    <w:left w:val="none" w:sz="0" w:space="0" w:color="auto"/>
                    <w:bottom w:val="none" w:sz="0" w:space="0" w:color="auto"/>
                    <w:right w:val="none" w:sz="0" w:space="0" w:color="auto"/>
                  </w:divBdr>
                </w:div>
              </w:divsChild>
            </w:div>
            <w:div w:id="706681861">
              <w:marLeft w:val="-225"/>
              <w:marRight w:val="-225"/>
              <w:marTop w:val="0"/>
              <w:marBottom w:val="0"/>
              <w:divBdr>
                <w:top w:val="none" w:sz="0" w:space="0" w:color="auto"/>
                <w:left w:val="none" w:sz="0" w:space="0" w:color="auto"/>
                <w:bottom w:val="none" w:sz="0" w:space="0" w:color="auto"/>
                <w:right w:val="none" w:sz="0" w:space="0" w:color="auto"/>
              </w:divBdr>
              <w:divsChild>
                <w:div w:id="343899543">
                  <w:marLeft w:val="0"/>
                  <w:marRight w:val="0"/>
                  <w:marTop w:val="0"/>
                  <w:marBottom w:val="0"/>
                  <w:divBdr>
                    <w:top w:val="none" w:sz="0" w:space="0" w:color="auto"/>
                    <w:left w:val="none" w:sz="0" w:space="0" w:color="auto"/>
                    <w:bottom w:val="none" w:sz="0" w:space="0" w:color="auto"/>
                    <w:right w:val="none" w:sz="0" w:space="0" w:color="auto"/>
                  </w:divBdr>
                </w:div>
              </w:divsChild>
            </w:div>
            <w:div w:id="1029063155">
              <w:marLeft w:val="-225"/>
              <w:marRight w:val="-225"/>
              <w:marTop w:val="0"/>
              <w:marBottom w:val="0"/>
              <w:divBdr>
                <w:top w:val="none" w:sz="0" w:space="0" w:color="auto"/>
                <w:left w:val="none" w:sz="0" w:space="0" w:color="auto"/>
                <w:bottom w:val="none" w:sz="0" w:space="0" w:color="auto"/>
                <w:right w:val="none" w:sz="0" w:space="0" w:color="auto"/>
              </w:divBdr>
              <w:divsChild>
                <w:div w:id="1781802588">
                  <w:marLeft w:val="0"/>
                  <w:marRight w:val="0"/>
                  <w:marTop w:val="0"/>
                  <w:marBottom w:val="0"/>
                  <w:divBdr>
                    <w:top w:val="none" w:sz="0" w:space="0" w:color="auto"/>
                    <w:left w:val="none" w:sz="0" w:space="0" w:color="auto"/>
                    <w:bottom w:val="none" w:sz="0" w:space="0" w:color="auto"/>
                    <w:right w:val="none" w:sz="0" w:space="0" w:color="auto"/>
                  </w:divBdr>
                </w:div>
              </w:divsChild>
            </w:div>
            <w:div w:id="64183922">
              <w:marLeft w:val="-225"/>
              <w:marRight w:val="-225"/>
              <w:marTop w:val="0"/>
              <w:marBottom w:val="0"/>
              <w:divBdr>
                <w:top w:val="none" w:sz="0" w:space="0" w:color="auto"/>
                <w:left w:val="none" w:sz="0" w:space="0" w:color="auto"/>
                <w:bottom w:val="none" w:sz="0" w:space="0" w:color="auto"/>
                <w:right w:val="none" w:sz="0" w:space="0" w:color="auto"/>
              </w:divBdr>
              <w:divsChild>
                <w:div w:id="766120127">
                  <w:marLeft w:val="0"/>
                  <w:marRight w:val="0"/>
                  <w:marTop w:val="0"/>
                  <w:marBottom w:val="0"/>
                  <w:divBdr>
                    <w:top w:val="none" w:sz="0" w:space="0" w:color="auto"/>
                    <w:left w:val="none" w:sz="0" w:space="0" w:color="auto"/>
                    <w:bottom w:val="none" w:sz="0" w:space="0" w:color="auto"/>
                    <w:right w:val="none" w:sz="0" w:space="0" w:color="auto"/>
                  </w:divBdr>
                </w:div>
              </w:divsChild>
            </w:div>
            <w:div w:id="481505637">
              <w:marLeft w:val="-225"/>
              <w:marRight w:val="-225"/>
              <w:marTop w:val="0"/>
              <w:marBottom w:val="0"/>
              <w:divBdr>
                <w:top w:val="none" w:sz="0" w:space="0" w:color="auto"/>
                <w:left w:val="none" w:sz="0" w:space="0" w:color="auto"/>
                <w:bottom w:val="none" w:sz="0" w:space="0" w:color="auto"/>
                <w:right w:val="none" w:sz="0" w:space="0" w:color="auto"/>
              </w:divBdr>
              <w:divsChild>
                <w:div w:id="17592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2514">
      <w:bodyDiv w:val="1"/>
      <w:marLeft w:val="0"/>
      <w:marRight w:val="0"/>
      <w:marTop w:val="0"/>
      <w:marBottom w:val="0"/>
      <w:divBdr>
        <w:top w:val="none" w:sz="0" w:space="0" w:color="auto"/>
        <w:left w:val="none" w:sz="0" w:space="0" w:color="auto"/>
        <w:bottom w:val="none" w:sz="0" w:space="0" w:color="auto"/>
        <w:right w:val="none" w:sz="0" w:space="0" w:color="auto"/>
      </w:divBdr>
    </w:div>
    <w:div w:id="1774086027">
      <w:bodyDiv w:val="1"/>
      <w:marLeft w:val="0"/>
      <w:marRight w:val="0"/>
      <w:marTop w:val="0"/>
      <w:marBottom w:val="0"/>
      <w:divBdr>
        <w:top w:val="none" w:sz="0" w:space="0" w:color="auto"/>
        <w:left w:val="none" w:sz="0" w:space="0" w:color="auto"/>
        <w:bottom w:val="none" w:sz="0" w:space="0" w:color="auto"/>
        <w:right w:val="none" w:sz="0" w:space="0" w:color="auto"/>
      </w:divBdr>
    </w:div>
    <w:div w:id="1943998975">
      <w:bodyDiv w:val="1"/>
      <w:marLeft w:val="0"/>
      <w:marRight w:val="0"/>
      <w:marTop w:val="0"/>
      <w:marBottom w:val="0"/>
      <w:divBdr>
        <w:top w:val="none" w:sz="0" w:space="0" w:color="auto"/>
        <w:left w:val="none" w:sz="0" w:space="0" w:color="auto"/>
        <w:bottom w:val="none" w:sz="0" w:space="0" w:color="auto"/>
        <w:right w:val="none" w:sz="0" w:space="0" w:color="auto"/>
      </w:divBdr>
    </w:div>
    <w:div w:id="2000113459">
      <w:bodyDiv w:val="1"/>
      <w:marLeft w:val="0"/>
      <w:marRight w:val="0"/>
      <w:marTop w:val="0"/>
      <w:marBottom w:val="0"/>
      <w:divBdr>
        <w:top w:val="none" w:sz="0" w:space="0" w:color="auto"/>
        <w:left w:val="none" w:sz="0" w:space="0" w:color="auto"/>
        <w:bottom w:val="none" w:sz="0" w:space="0" w:color="auto"/>
        <w:right w:val="none" w:sz="0" w:space="0" w:color="auto"/>
      </w:divBdr>
      <w:divsChild>
        <w:div w:id="1986229167">
          <w:marLeft w:val="0"/>
          <w:marRight w:val="0"/>
          <w:marTop w:val="0"/>
          <w:marBottom w:val="0"/>
          <w:divBdr>
            <w:top w:val="single" w:sz="24" w:space="0" w:color="FFFFFF"/>
            <w:left w:val="none" w:sz="0" w:space="0" w:color="auto"/>
            <w:bottom w:val="none" w:sz="0" w:space="0" w:color="auto"/>
            <w:right w:val="none" w:sz="0" w:space="0" w:color="auto"/>
          </w:divBdr>
          <w:divsChild>
            <w:div w:id="242765886">
              <w:marLeft w:val="0"/>
              <w:marRight w:val="0"/>
              <w:marTop w:val="0"/>
              <w:marBottom w:val="0"/>
              <w:divBdr>
                <w:top w:val="none" w:sz="0" w:space="0" w:color="auto"/>
                <w:left w:val="none" w:sz="0" w:space="0" w:color="auto"/>
                <w:bottom w:val="none" w:sz="0" w:space="0" w:color="auto"/>
                <w:right w:val="none" w:sz="0" w:space="0" w:color="auto"/>
              </w:divBdr>
              <w:divsChild>
                <w:div w:id="1272203346">
                  <w:marLeft w:val="0"/>
                  <w:marRight w:val="0"/>
                  <w:marTop w:val="0"/>
                  <w:marBottom w:val="0"/>
                  <w:divBdr>
                    <w:top w:val="none" w:sz="0" w:space="0" w:color="auto"/>
                    <w:left w:val="none" w:sz="0" w:space="0" w:color="auto"/>
                    <w:bottom w:val="none" w:sz="0" w:space="0" w:color="auto"/>
                    <w:right w:val="none" w:sz="0" w:space="0" w:color="auto"/>
                  </w:divBdr>
                  <w:divsChild>
                    <w:div w:id="617486860">
                      <w:marLeft w:val="0"/>
                      <w:marRight w:val="0"/>
                      <w:marTop w:val="0"/>
                      <w:marBottom w:val="0"/>
                      <w:divBdr>
                        <w:top w:val="none" w:sz="0" w:space="0" w:color="auto"/>
                        <w:left w:val="none" w:sz="0" w:space="0" w:color="auto"/>
                        <w:bottom w:val="none" w:sz="0" w:space="0" w:color="auto"/>
                        <w:right w:val="none" w:sz="0" w:space="0" w:color="auto"/>
                      </w:divBdr>
                      <w:divsChild>
                        <w:div w:id="1515532652">
                          <w:marLeft w:val="0"/>
                          <w:marRight w:val="0"/>
                          <w:marTop w:val="0"/>
                          <w:marBottom w:val="0"/>
                          <w:divBdr>
                            <w:top w:val="none" w:sz="0" w:space="0" w:color="auto"/>
                            <w:left w:val="none" w:sz="0" w:space="0" w:color="auto"/>
                            <w:bottom w:val="none" w:sz="0" w:space="0" w:color="auto"/>
                            <w:right w:val="none" w:sz="0" w:space="0" w:color="auto"/>
                          </w:divBdr>
                          <w:divsChild>
                            <w:div w:id="2007173753">
                              <w:marLeft w:val="0"/>
                              <w:marRight w:val="0"/>
                              <w:marTop w:val="0"/>
                              <w:marBottom w:val="0"/>
                              <w:divBdr>
                                <w:top w:val="none" w:sz="0" w:space="0" w:color="auto"/>
                                <w:left w:val="none" w:sz="0" w:space="0" w:color="auto"/>
                                <w:bottom w:val="none" w:sz="0" w:space="0" w:color="auto"/>
                                <w:right w:val="none" w:sz="0" w:space="0" w:color="auto"/>
                              </w:divBdr>
                              <w:divsChild>
                                <w:div w:id="1496995037">
                                  <w:marLeft w:val="0"/>
                                  <w:marRight w:val="0"/>
                                  <w:marTop w:val="0"/>
                                  <w:marBottom w:val="0"/>
                                  <w:divBdr>
                                    <w:top w:val="none" w:sz="0" w:space="0" w:color="auto"/>
                                    <w:left w:val="none" w:sz="0" w:space="0" w:color="auto"/>
                                    <w:bottom w:val="none" w:sz="0" w:space="0" w:color="auto"/>
                                    <w:right w:val="none" w:sz="0" w:space="0" w:color="auto"/>
                                  </w:divBdr>
                                </w:div>
                                <w:div w:id="563372859">
                                  <w:marLeft w:val="0"/>
                                  <w:marRight w:val="0"/>
                                  <w:marTop w:val="0"/>
                                  <w:marBottom w:val="0"/>
                                  <w:divBdr>
                                    <w:top w:val="none" w:sz="0" w:space="0" w:color="auto"/>
                                    <w:left w:val="none" w:sz="0" w:space="0" w:color="auto"/>
                                    <w:bottom w:val="none" w:sz="0" w:space="0" w:color="auto"/>
                                    <w:right w:val="none" w:sz="0" w:space="0" w:color="auto"/>
                                  </w:divBdr>
                                  <w:divsChild>
                                    <w:div w:id="19014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29676">
          <w:marLeft w:val="0"/>
          <w:marRight w:val="0"/>
          <w:marTop w:val="0"/>
          <w:marBottom w:val="0"/>
          <w:divBdr>
            <w:top w:val="none" w:sz="0" w:space="0" w:color="auto"/>
            <w:left w:val="none" w:sz="0" w:space="0" w:color="auto"/>
            <w:bottom w:val="none" w:sz="0" w:space="0" w:color="auto"/>
            <w:right w:val="none" w:sz="0" w:space="0" w:color="auto"/>
          </w:divBdr>
          <w:divsChild>
            <w:div w:id="1488588600">
              <w:marLeft w:val="-225"/>
              <w:marRight w:val="-225"/>
              <w:marTop w:val="0"/>
              <w:marBottom w:val="0"/>
              <w:divBdr>
                <w:top w:val="none" w:sz="0" w:space="0" w:color="auto"/>
                <w:left w:val="none" w:sz="0" w:space="0" w:color="auto"/>
                <w:bottom w:val="none" w:sz="0" w:space="0" w:color="auto"/>
                <w:right w:val="none" w:sz="0" w:space="0" w:color="auto"/>
              </w:divBdr>
              <w:divsChild>
                <w:div w:id="1593395818">
                  <w:marLeft w:val="0"/>
                  <w:marRight w:val="0"/>
                  <w:marTop w:val="0"/>
                  <w:marBottom w:val="0"/>
                  <w:divBdr>
                    <w:top w:val="none" w:sz="0" w:space="0" w:color="auto"/>
                    <w:left w:val="none" w:sz="0" w:space="0" w:color="auto"/>
                    <w:bottom w:val="none" w:sz="0" w:space="0" w:color="auto"/>
                    <w:right w:val="none" w:sz="0" w:space="0" w:color="auto"/>
                  </w:divBdr>
                  <w:divsChild>
                    <w:div w:id="365715038">
                      <w:marLeft w:val="0"/>
                      <w:marRight w:val="0"/>
                      <w:marTop w:val="0"/>
                      <w:marBottom w:val="0"/>
                      <w:divBdr>
                        <w:top w:val="none" w:sz="0" w:space="0" w:color="auto"/>
                        <w:left w:val="none" w:sz="0" w:space="0" w:color="auto"/>
                        <w:bottom w:val="none" w:sz="0" w:space="0" w:color="auto"/>
                        <w:right w:val="none" w:sz="0" w:space="0" w:color="auto"/>
                      </w:divBdr>
                      <w:divsChild>
                        <w:div w:id="1129055149">
                          <w:marLeft w:val="0"/>
                          <w:marRight w:val="0"/>
                          <w:marTop w:val="0"/>
                          <w:marBottom w:val="0"/>
                          <w:divBdr>
                            <w:top w:val="none" w:sz="0" w:space="0" w:color="auto"/>
                            <w:left w:val="none" w:sz="0" w:space="0" w:color="auto"/>
                            <w:bottom w:val="none" w:sz="0" w:space="0" w:color="auto"/>
                            <w:right w:val="none" w:sz="0" w:space="0" w:color="auto"/>
                          </w:divBdr>
                          <w:divsChild>
                            <w:div w:id="2142651185">
                              <w:marLeft w:val="0"/>
                              <w:marRight w:val="0"/>
                              <w:marTop w:val="0"/>
                              <w:marBottom w:val="0"/>
                              <w:divBdr>
                                <w:top w:val="single" w:sz="24" w:space="0" w:color="FFFFFF"/>
                                <w:left w:val="none" w:sz="0" w:space="0" w:color="auto"/>
                                <w:bottom w:val="none" w:sz="0" w:space="0" w:color="auto"/>
                                <w:right w:val="none" w:sz="0" w:space="0" w:color="auto"/>
                              </w:divBdr>
                              <w:divsChild>
                                <w:div w:id="522863036">
                                  <w:marLeft w:val="0"/>
                                  <w:marRight w:val="0"/>
                                  <w:marTop w:val="0"/>
                                  <w:marBottom w:val="0"/>
                                  <w:divBdr>
                                    <w:top w:val="none" w:sz="0" w:space="0" w:color="auto"/>
                                    <w:left w:val="none" w:sz="0" w:space="0" w:color="auto"/>
                                    <w:bottom w:val="none" w:sz="0" w:space="0" w:color="auto"/>
                                    <w:right w:val="none" w:sz="0" w:space="0" w:color="auto"/>
                                  </w:divBdr>
                                  <w:divsChild>
                                    <w:div w:id="315963453">
                                      <w:marLeft w:val="-225"/>
                                      <w:marRight w:val="-225"/>
                                      <w:marTop w:val="0"/>
                                      <w:marBottom w:val="0"/>
                                      <w:divBdr>
                                        <w:top w:val="none" w:sz="0" w:space="0" w:color="auto"/>
                                        <w:left w:val="none" w:sz="0" w:space="0" w:color="auto"/>
                                        <w:bottom w:val="none" w:sz="0" w:space="0" w:color="auto"/>
                                        <w:right w:val="none" w:sz="0" w:space="0" w:color="auto"/>
                                      </w:divBdr>
                                      <w:divsChild>
                                        <w:div w:id="656036497">
                                          <w:marLeft w:val="0"/>
                                          <w:marRight w:val="0"/>
                                          <w:marTop w:val="0"/>
                                          <w:marBottom w:val="0"/>
                                          <w:divBdr>
                                            <w:top w:val="none" w:sz="0" w:space="0" w:color="auto"/>
                                            <w:left w:val="none" w:sz="0" w:space="0" w:color="auto"/>
                                            <w:bottom w:val="none" w:sz="0" w:space="0" w:color="auto"/>
                                            <w:right w:val="none" w:sz="0" w:space="0" w:color="auto"/>
                                          </w:divBdr>
                                          <w:divsChild>
                                            <w:div w:id="756947607">
                                              <w:marLeft w:val="0"/>
                                              <w:marRight w:val="0"/>
                                              <w:marTop w:val="0"/>
                                              <w:marBottom w:val="0"/>
                                              <w:divBdr>
                                                <w:top w:val="none" w:sz="0" w:space="0" w:color="auto"/>
                                                <w:left w:val="none" w:sz="0" w:space="0" w:color="auto"/>
                                                <w:bottom w:val="single" w:sz="6" w:space="20" w:color="DDDDDD"/>
                                                <w:right w:val="none" w:sz="0" w:space="0" w:color="auto"/>
                                              </w:divBdr>
                                            </w:div>
                                          </w:divsChild>
                                        </w:div>
                                      </w:divsChild>
                                    </w:div>
                                  </w:divsChild>
                                </w:div>
                                <w:div w:id="1414813862">
                                  <w:marLeft w:val="0"/>
                                  <w:marRight w:val="0"/>
                                  <w:marTop w:val="0"/>
                                  <w:marBottom w:val="0"/>
                                  <w:divBdr>
                                    <w:top w:val="none" w:sz="0" w:space="0" w:color="auto"/>
                                    <w:left w:val="none" w:sz="0" w:space="0" w:color="auto"/>
                                    <w:bottom w:val="none" w:sz="0" w:space="0" w:color="auto"/>
                                    <w:right w:val="none" w:sz="0" w:space="0" w:color="auto"/>
                                  </w:divBdr>
                                  <w:divsChild>
                                    <w:div w:id="342636610">
                                      <w:marLeft w:val="-225"/>
                                      <w:marRight w:val="-225"/>
                                      <w:marTop w:val="0"/>
                                      <w:marBottom w:val="0"/>
                                      <w:divBdr>
                                        <w:top w:val="none" w:sz="0" w:space="0" w:color="auto"/>
                                        <w:left w:val="none" w:sz="0" w:space="0" w:color="auto"/>
                                        <w:bottom w:val="none" w:sz="0" w:space="0" w:color="auto"/>
                                        <w:right w:val="none" w:sz="0" w:space="0" w:color="auto"/>
                                      </w:divBdr>
                                      <w:divsChild>
                                        <w:div w:id="741410166">
                                          <w:marLeft w:val="0"/>
                                          <w:marRight w:val="0"/>
                                          <w:marTop w:val="0"/>
                                          <w:marBottom w:val="0"/>
                                          <w:divBdr>
                                            <w:top w:val="none" w:sz="0" w:space="0" w:color="auto"/>
                                            <w:left w:val="none" w:sz="0" w:space="0" w:color="auto"/>
                                            <w:bottom w:val="none" w:sz="0" w:space="0" w:color="auto"/>
                                            <w:right w:val="none" w:sz="0" w:space="0" w:color="auto"/>
                                          </w:divBdr>
                                          <w:divsChild>
                                            <w:div w:id="1691494470">
                                              <w:marLeft w:val="0"/>
                                              <w:marRight w:val="225"/>
                                              <w:marTop w:val="0"/>
                                              <w:marBottom w:val="300"/>
                                              <w:divBdr>
                                                <w:top w:val="none" w:sz="0" w:space="0" w:color="auto"/>
                                                <w:left w:val="none" w:sz="0" w:space="0" w:color="auto"/>
                                                <w:bottom w:val="none" w:sz="0" w:space="0" w:color="auto"/>
                                                <w:right w:val="none" w:sz="0" w:space="0" w:color="auto"/>
                                              </w:divBdr>
                                            </w:div>
                                            <w:div w:id="11561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337929">
      <w:bodyDiv w:val="1"/>
      <w:marLeft w:val="0"/>
      <w:marRight w:val="0"/>
      <w:marTop w:val="0"/>
      <w:marBottom w:val="0"/>
      <w:divBdr>
        <w:top w:val="none" w:sz="0" w:space="0" w:color="auto"/>
        <w:left w:val="none" w:sz="0" w:space="0" w:color="auto"/>
        <w:bottom w:val="none" w:sz="0" w:space="0" w:color="auto"/>
        <w:right w:val="none" w:sz="0" w:space="0" w:color="auto"/>
      </w:divBdr>
      <w:divsChild>
        <w:div w:id="1094865091">
          <w:marLeft w:val="0"/>
          <w:marRight w:val="0"/>
          <w:marTop w:val="0"/>
          <w:marBottom w:val="0"/>
          <w:divBdr>
            <w:top w:val="none" w:sz="0" w:space="0" w:color="auto"/>
            <w:left w:val="none" w:sz="0" w:space="0" w:color="auto"/>
            <w:bottom w:val="none" w:sz="0" w:space="0" w:color="auto"/>
            <w:right w:val="none" w:sz="0" w:space="0" w:color="auto"/>
          </w:divBdr>
          <w:divsChild>
            <w:div w:id="1392458612">
              <w:marLeft w:val="600"/>
              <w:marRight w:val="0"/>
              <w:marTop w:val="0"/>
              <w:marBottom w:val="600"/>
              <w:divBdr>
                <w:top w:val="none" w:sz="0" w:space="0" w:color="auto"/>
                <w:left w:val="none" w:sz="0" w:space="0" w:color="auto"/>
                <w:bottom w:val="none" w:sz="0" w:space="0" w:color="auto"/>
                <w:right w:val="none" w:sz="0" w:space="0" w:color="auto"/>
              </w:divBdr>
              <w:divsChild>
                <w:div w:id="1256668129">
                  <w:marLeft w:val="0"/>
                  <w:marRight w:val="0"/>
                  <w:marTop w:val="0"/>
                  <w:marBottom w:val="0"/>
                  <w:divBdr>
                    <w:top w:val="none" w:sz="0" w:space="0" w:color="auto"/>
                    <w:left w:val="none" w:sz="0" w:space="0" w:color="auto"/>
                    <w:bottom w:val="none" w:sz="0" w:space="0" w:color="auto"/>
                    <w:right w:val="none" w:sz="0" w:space="0" w:color="auto"/>
                  </w:divBdr>
                  <w:divsChild>
                    <w:div w:id="6738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8090">
              <w:marLeft w:val="0"/>
              <w:marRight w:val="0"/>
              <w:marTop w:val="0"/>
              <w:marBottom w:val="0"/>
              <w:divBdr>
                <w:top w:val="none" w:sz="0" w:space="0" w:color="auto"/>
                <w:left w:val="none" w:sz="0" w:space="0" w:color="auto"/>
                <w:bottom w:val="none" w:sz="0" w:space="0" w:color="auto"/>
                <w:right w:val="none" w:sz="0" w:space="0" w:color="auto"/>
              </w:divBdr>
            </w:div>
          </w:divsChild>
        </w:div>
        <w:div w:id="1407531328">
          <w:marLeft w:val="0"/>
          <w:marRight w:val="0"/>
          <w:marTop w:val="0"/>
          <w:marBottom w:val="0"/>
          <w:divBdr>
            <w:top w:val="none" w:sz="0" w:space="0" w:color="auto"/>
            <w:left w:val="none" w:sz="0" w:space="0" w:color="auto"/>
            <w:bottom w:val="none" w:sz="0" w:space="0" w:color="auto"/>
            <w:right w:val="none" w:sz="0" w:space="0" w:color="auto"/>
          </w:divBdr>
          <w:divsChild>
            <w:div w:id="1736777515">
              <w:marLeft w:val="600"/>
              <w:marRight w:val="0"/>
              <w:marTop w:val="0"/>
              <w:marBottom w:val="600"/>
              <w:divBdr>
                <w:top w:val="none" w:sz="0" w:space="0" w:color="auto"/>
                <w:left w:val="none" w:sz="0" w:space="0" w:color="auto"/>
                <w:bottom w:val="none" w:sz="0" w:space="0" w:color="auto"/>
                <w:right w:val="none" w:sz="0" w:space="0" w:color="auto"/>
              </w:divBdr>
              <w:divsChild>
                <w:div w:id="1869639577">
                  <w:marLeft w:val="0"/>
                  <w:marRight w:val="0"/>
                  <w:marTop w:val="0"/>
                  <w:marBottom w:val="0"/>
                  <w:divBdr>
                    <w:top w:val="none" w:sz="0" w:space="0" w:color="auto"/>
                    <w:left w:val="none" w:sz="0" w:space="0" w:color="auto"/>
                    <w:bottom w:val="none" w:sz="0" w:space="0" w:color="auto"/>
                    <w:right w:val="none" w:sz="0" w:space="0" w:color="auto"/>
                  </w:divBdr>
                  <w:divsChild>
                    <w:div w:id="19246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2196">
              <w:marLeft w:val="0"/>
              <w:marRight w:val="0"/>
              <w:marTop w:val="0"/>
              <w:marBottom w:val="0"/>
              <w:divBdr>
                <w:top w:val="none" w:sz="0" w:space="0" w:color="auto"/>
                <w:left w:val="none" w:sz="0" w:space="0" w:color="auto"/>
                <w:bottom w:val="none" w:sz="0" w:space="0" w:color="auto"/>
                <w:right w:val="none" w:sz="0" w:space="0" w:color="auto"/>
              </w:divBdr>
            </w:div>
          </w:divsChild>
        </w:div>
        <w:div w:id="592739566">
          <w:marLeft w:val="0"/>
          <w:marRight w:val="0"/>
          <w:marTop w:val="0"/>
          <w:marBottom w:val="0"/>
          <w:divBdr>
            <w:top w:val="none" w:sz="0" w:space="0" w:color="auto"/>
            <w:left w:val="none" w:sz="0" w:space="0" w:color="auto"/>
            <w:bottom w:val="none" w:sz="0" w:space="0" w:color="auto"/>
            <w:right w:val="none" w:sz="0" w:space="0" w:color="auto"/>
          </w:divBdr>
          <w:divsChild>
            <w:div w:id="1406731331">
              <w:marLeft w:val="600"/>
              <w:marRight w:val="0"/>
              <w:marTop w:val="0"/>
              <w:marBottom w:val="600"/>
              <w:divBdr>
                <w:top w:val="none" w:sz="0" w:space="0" w:color="auto"/>
                <w:left w:val="none" w:sz="0" w:space="0" w:color="auto"/>
                <w:bottom w:val="none" w:sz="0" w:space="0" w:color="auto"/>
                <w:right w:val="none" w:sz="0" w:space="0" w:color="auto"/>
              </w:divBdr>
              <w:divsChild>
                <w:div w:id="423383722">
                  <w:marLeft w:val="0"/>
                  <w:marRight w:val="0"/>
                  <w:marTop w:val="0"/>
                  <w:marBottom w:val="0"/>
                  <w:divBdr>
                    <w:top w:val="none" w:sz="0" w:space="0" w:color="auto"/>
                    <w:left w:val="none" w:sz="0" w:space="0" w:color="auto"/>
                    <w:bottom w:val="none" w:sz="0" w:space="0" w:color="auto"/>
                    <w:right w:val="none" w:sz="0" w:space="0" w:color="auto"/>
                  </w:divBdr>
                  <w:divsChild>
                    <w:div w:id="1669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939">
              <w:marLeft w:val="0"/>
              <w:marRight w:val="0"/>
              <w:marTop w:val="0"/>
              <w:marBottom w:val="0"/>
              <w:divBdr>
                <w:top w:val="none" w:sz="0" w:space="0" w:color="auto"/>
                <w:left w:val="none" w:sz="0" w:space="0" w:color="auto"/>
                <w:bottom w:val="none" w:sz="0" w:space="0" w:color="auto"/>
                <w:right w:val="none" w:sz="0" w:space="0" w:color="auto"/>
              </w:divBdr>
            </w:div>
          </w:divsChild>
        </w:div>
        <w:div w:id="660084108">
          <w:marLeft w:val="0"/>
          <w:marRight w:val="0"/>
          <w:marTop w:val="0"/>
          <w:marBottom w:val="0"/>
          <w:divBdr>
            <w:top w:val="none" w:sz="0" w:space="0" w:color="auto"/>
            <w:left w:val="none" w:sz="0" w:space="0" w:color="auto"/>
            <w:bottom w:val="none" w:sz="0" w:space="0" w:color="auto"/>
            <w:right w:val="none" w:sz="0" w:space="0" w:color="auto"/>
          </w:divBdr>
          <w:divsChild>
            <w:div w:id="259879331">
              <w:marLeft w:val="600"/>
              <w:marRight w:val="0"/>
              <w:marTop w:val="0"/>
              <w:marBottom w:val="600"/>
              <w:divBdr>
                <w:top w:val="none" w:sz="0" w:space="0" w:color="auto"/>
                <w:left w:val="none" w:sz="0" w:space="0" w:color="auto"/>
                <w:bottom w:val="none" w:sz="0" w:space="0" w:color="auto"/>
                <w:right w:val="none" w:sz="0" w:space="0" w:color="auto"/>
              </w:divBdr>
              <w:divsChild>
                <w:div w:id="828442415">
                  <w:marLeft w:val="0"/>
                  <w:marRight w:val="0"/>
                  <w:marTop w:val="0"/>
                  <w:marBottom w:val="0"/>
                  <w:divBdr>
                    <w:top w:val="none" w:sz="0" w:space="0" w:color="auto"/>
                    <w:left w:val="none" w:sz="0" w:space="0" w:color="auto"/>
                    <w:bottom w:val="none" w:sz="0" w:space="0" w:color="auto"/>
                    <w:right w:val="none" w:sz="0" w:space="0" w:color="auto"/>
                  </w:divBdr>
                  <w:divsChild>
                    <w:div w:id="16077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6673">
              <w:marLeft w:val="0"/>
              <w:marRight w:val="0"/>
              <w:marTop w:val="0"/>
              <w:marBottom w:val="0"/>
              <w:divBdr>
                <w:top w:val="none" w:sz="0" w:space="0" w:color="auto"/>
                <w:left w:val="none" w:sz="0" w:space="0" w:color="auto"/>
                <w:bottom w:val="none" w:sz="0" w:space="0" w:color="auto"/>
                <w:right w:val="none" w:sz="0" w:space="0" w:color="auto"/>
              </w:divBdr>
            </w:div>
          </w:divsChild>
        </w:div>
        <w:div w:id="593317721">
          <w:marLeft w:val="0"/>
          <w:marRight w:val="0"/>
          <w:marTop w:val="0"/>
          <w:marBottom w:val="0"/>
          <w:divBdr>
            <w:top w:val="none" w:sz="0" w:space="0" w:color="auto"/>
            <w:left w:val="none" w:sz="0" w:space="0" w:color="auto"/>
            <w:bottom w:val="none" w:sz="0" w:space="0" w:color="auto"/>
            <w:right w:val="none" w:sz="0" w:space="0" w:color="auto"/>
          </w:divBdr>
          <w:divsChild>
            <w:div w:id="1192257515">
              <w:marLeft w:val="600"/>
              <w:marRight w:val="0"/>
              <w:marTop w:val="0"/>
              <w:marBottom w:val="600"/>
              <w:divBdr>
                <w:top w:val="none" w:sz="0" w:space="0" w:color="auto"/>
                <w:left w:val="none" w:sz="0" w:space="0" w:color="auto"/>
                <w:bottom w:val="none" w:sz="0" w:space="0" w:color="auto"/>
                <w:right w:val="none" w:sz="0" w:space="0" w:color="auto"/>
              </w:divBdr>
              <w:divsChild>
                <w:div w:id="1510871043">
                  <w:marLeft w:val="0"/>
                  <w:marRight w:val="0"/>
                  <w:marTop w:val="0"/>
                  <w:marBottom w:val="0"/>
                  <w:divBdr>
                    <w:top w:val="none" w:sz="0" w:space="0" w:color="auto"/>
                    <w:left w:val="none" w:sz="0" w:space="0" w:color="auto"/>
                    <w:bottom w:val="none" w:sz="0" w:space="0" w:color="auto"/>
                    <w:right w:val="none" w:sz="0" w:space="0" w:color="auto"/>
                  </w:divBdr>
                  <w:divsChild>
                    <w:div w:id="4697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8514">
      <w:bodyDiv w:val="1"/>
      <w:marLeft w:val="0"/>
      <w:marRight w:val="0"/>
      <w:marTop w:val="0"/>
      <w:marBottom w:val="0"/>
      <w:divBdr>
        <w:top w:val="none" w:sz="0" w:space="0" w:color="auto"/>
        <w:left w:val="none" w:sz="0" w:space="0" w:color="auto"/>
        <w:bottom w:val="none" w:sz="0" w:space="0" w:color="auto"/>
        <w:right w:val="none" w:sz="0" w:space="0" w:color="auto"/>
      </w:divBdr>
    </w:div>
    <w:div w:id="21295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ucityfacility.eu/fileadmin/inhalte/dokumente/SUPPORT_DOCUMENTS/EUCF_Glossary.pdf" TargetMode="External"/><Relationship Id="rId117" Type="http://schemas.openxmlformats.org/officeDocument/2006/relationships/hyperlink" Target="https://eucityfacility.eu/support/helpdesk.html" TargetMode="External"/><Relationship Id="rId21" Type="http://schemas.openxmlformats.org/officeDocument/2006/relationships/hyperlink" Target="https://www.eib.org/en/publications/eib-energy-lending-policy.htm" TargetMode="External"/><Relationship Id="rId42" Type="http://schemas.openxmlformats.org/officeDocument/2006/relationships/hyperlink" Target="https://www.eucityfacility.eu/support/helpdesk.html" TargetMode="External"/><Relationship Id="rId47" Type="http://schemas.openxmlformats.org/officeDocument/2006/relationships/hyperlink" Target="https://ec.europa.eu/eurostat/web/nuts/local-administrative-units" TargetMode="External"/><Relationship Id="rId63" Type="http://schemas.openxmlformats.org/officeDocument/2006/relationships/hyperlink" Target="https://www.eucityfacility.eu/apply-for-eucf-support/guidelines-for-applicants.html" TargetMode="External"/><Relationship Id="rId68" Type="http://schemas.openxmlformats.org/officeDocument/2006/relationships/hyperlink" Target="https://www.eucityfacility.eu/" TargetMode="External"/><Relationship Id="rId84" Type="http://schemas.openxmlformats.org/officeDocument/2006/relationships/hyperlink" Target="https://www.eucityfacility.eu/apply-for-eucf-support/application-process.html" TargetMode="External"/><Relationship Id="rId89" Type="http://schemas.openxmlformats.org/officeDocument/2006/relationships/hyperlink" Target="https://ec.europa.eu/eurostat/web/nuts/local-administrative-units" TargetMode="External"/><Relationship Id="rId112" Type="http://schemas.openxmlformats.org/officeDocument/2006/relationships/hyperlink" Target="https://www.eucityfacility.eu/investment-concepts/investment-concept-validation.html" TargetMode="External"/><Relationship Id="rId16" Type="http://schemas.openxmlformats.org/officeDocument/2006/relationships/hyperlink" Target="https://www.eucityfacility.eu/" TargetMode="External"/><Relationship Id="rId107" Type="http://schemas.openxmlformats.org/officeDocument/2006/relationships/hyperlink" Target="https://www.eucityfacility.eu/fileadmin/user_upload/Model_EUCF_Grant_Agreement.pdf" TargetMode="External"/><Relationship Id="rId11" Type="http://schemas.openxmlformats.org/officeDocument/2006/relationships/hyperlink" Target="https://www.eucityfacility.eu/" TargetMode="External"/><Relationship Id="rId32" Type="http://schemas.openxmlformats.org/officeDocument/2006/relationships/hyperlink" Target="https://www.eucityfacility.eu/" TargetMode="External"/><Relationship Id="rId37" Type="http://schemas.openxmlformats.org/officeDocument/2006/relationships/hyperlink" Target="https://eucityfacility.eu/apply-for-eucf-support/open-and-previous-calls.html" TargetMode="External"/><Relationship Id="rId53" Type="http://schemas.openxmlformats.org/officeDocument/2006/relationships/hyperlink" Target="https://fmp.eucityfacility.eu/iss/Check/" TargetMode="External"/><Relationship Id="rId58" Type="http://schemas.openxmlformats.org/officeDocument/2006/relationships/hyperlink" Target="https://www.eucityfacility.eu/apply-for-eucf-support/application-process.html" TargetMode="External"/><Relationship Id="rId74" Type="http://schemas.openxmlformats.org/officeDocument/2006/relationships/hyperlink" Target="https://www.eucityfacility.eu/apply-for-eucf-support/application-process.html" TargetMode="External"/><Relationship Id="rId79" Type="http://schemas.openxmlformats.org/officeDocument/2006/relationships/hyperlink" Target="https://www.eucityfacility.eu/apply-for-eucf-support/application-process.html" TargetMode="External"/><Relationship Id="rId102" Type="http://schemas.openxmlformats.org/officeDocument/2006/relationships/hyperlink" Target="https://www.eucityfacility.eu/" TargetMode="External"/><Relationship Id="rId5" Type="http://schemas.openxmlformats.org/officeDocument/2006/relationships/hyperlink" Target="https://www.eucityfacility.eu/" TargetMode="External"/><Relationship Id="rId90" Type="http://schemas.openxmlformats.org/officeDocument/2006/relationships/hyperlink" Target="https://ec.europa.eu/eurostat/web/nuts/local-administrative-units" TargetMode="External"/><Relationship Id="rId95" Type="http://schemas.openxmlformats.org/officeDocument/2006/relationships/hyperlink" Target="https://www.eucityfacility.eu/" TargetMode="External"/><Relationship Id="rId22" Type="http://schemas.openxmlformats.org/officeDocument/2006/relationships/hyperlink" Target="https://eucityfacility.eu/support/knowledge-hub.html" TargetMode="External"/><Relationship Id="rId27" Type="http://schemas.openxmlformats.org/officeDocument/2006/relationships/hyperlink" Target="https://eucityfacility.eu/investment-concepts/investment-concept-template.html" TargetMode="External"/><Relationship Id="rId43" Type="http://schemas.openxmlformats.org/officeDocument/2006/relationships/hyperlink" Target="https://www.eucityfacility.eu/support/helpdesk.html" TargetMode="External"/><Relationship Id="rId48" Type="http://schemas.openxmlformats.org/officeDocument/2006/relationships/hyperlink" Target="https://europa.eu/european-union/about-eu/countries_en" TargetMode="External"/><Relationship Id="rId64" Type="http://schemas.openxmlformats.org/officeDocument/2006/relationships/hyperlink" Target="https://www.eucityfacility.eu/apply-for-eucf-support/application-process.html" TargetMode="External"/><Relationship Id="rId69" Type="http://schemas.openxmlformats.org/officeDocument/2006/relationships/hyperlink" Target="https://www.covenantofmayors.eu/en/" TargetMode="External"/><Relationship Id="rId113" Type="http://schemas.openxmlformats.org/officeDocument/2006/relationships/hyperlink" Target="https://www.eucityfacility.eu/investment-concepts/investment-concept-validation.html" TargetMode="External"/><Relationship Id="rId118" Type="http://schemas.openxmlformats.org/officeDocument/2006/relationships/hyperlink" Target="https://eucityfacility.eu/support/helpdesk.html" TargetMode="External"/><Relationship Id="rId80" Type="http://schemas.openxmlformats.org/officeDocument/2006/relationships/hyperlink" Target="https://www.eucityfacility.eu/" TargetMode="External"/><Relationship Id="rId85" Type="http://schemas.openxmlformats.org/officeDocument/2006/relationships/hyperlink" Target="https://www.eucityfacility.eu/apply-for-eucf-support/application-process.html" TargetMode="External"/><Relationship Id="rId12" Type="http://schemas.openxmlformats.org/officeDocument/2006/relationships/hyperlink" Target="https://www.eucityfacility.eu/" TargetMode="External"/><Relationship Id="rId17" Type="http://schemas.openxmlformats.org/officeDocument/2006/relationships/hyperlink" Target="https://eucityfacility.eu/apply-for-eucf-support/guidelines-for-applicants.html" TargetMode="External"/><Relationship Id="rId33" Type="http://schemas.openxmlformats.org/officeDocument/2006/relationships/hyperlink" Target="https://fmp.eucityfacility.eu/iss/Check/" TargetMode="External"/><Relationship Id="rId38" Type="http://schemas.openxmlformats.org/officeDocument/2006/relationships/hyperlink" Target="https://www.eucityfacility.eu/" TargetMode="External"/><Relationship Id="rId59" Type="http://schemas.openxmlformats.org/officeDocument/2006/relationships/hyperlink" Target="https://www.eucityfacility.eu/apply-for-eucf-support/application-process.html" TargetMode="External"/><Relationship Id="rId103" Type="http://schemas.openxmlformats.org/officeDocument/2006/relationships/hyperlink" Target="https://www.eucityfacility.eu/apply-for-eucf-support/guidelines-for-applicants.html" TargetMode="External"/><Relationship Id="rId108" Type="http://schemas.openxmlformats.org/officeDocument/2006/relationships/hyperlink" Target="https://www.eucityfacility.eu/" TargetMode="External"/><Relationship Id="rId54" Type="http://schemas.openxmlformats.org/officeDocument/2006/relationships/hyperlink" Target="https://www.eucityfacility.eu/apply-for-eucf-support/application-process.html" TargetMode="External"/><Relationship Id="rId70" Type="http://schemas.openxmlformats.org/officeDocument/2006/relationships/hyperlink" Target="https://www.eucityfacility.eu/apply-for-eucf-support/application-process.html" TargetMode="External"/><Relationship Id="rId75" Type="http://schemas.openxmlformats.org/officeDocument/2006/relationships/hyperlink" Target="https://www.eucityfacility.eu/apply-for-eucf-support/application-process.html" TargetMode="External"/><Relationship Id="rId91" Type="http://schemas.openxmlformats.org/officeDocument/2006/relationships/hyperlink" Target="https://ec.europa.eu/eurostat/web/nuts/local-administrative-unitshttps:/ec.europa.eu/eurostat/web/nuts/local-administrative-unitshttps:/ec.europa.eu/eurostat/documents/345175/501971/EU-28-LAU-2019-NUTS-2016.xlsx" TargetMode="External"/><Relationship Id="rId96" Type="http://schemas.openxmlformats.org/officeDocument/2006/relationships/hyperlink" Target="https://www.eucityfacility.eu/" TargetMode="External"/><Relationship Id="rId1" Type="http://schemas.openxmlformats.org/officeDocument/2006/relationships/numbering" Target="numbering.xml"/><Relationship Id="rId6" Type="http://schemas.openxmlformats.org/officeDocument/2006/relationships/hyperlink" Target="https://www.eucityfacility.eu/" TargetMode="External"/><Relationship Id="rId23" Type="http://schemas.openxmlformats.org/officeDocument/2006/relationships/hyperlink" Target="https://www.eucityfacility.eu/" TargetMode="External"/><Relationship Id="rId28" Type="http://schemas.openxmlformats.org/officeDocument/2006/relationships/hyperlink" Target="https://eucityfacility.eu/investment-concepts/success-stories.html" TargetMode="External"/><Relationship Id="rId49" Type="http://schemas.openxmlformats.org/officeDocument/2006/relationships/hyperlink" Target="https://europa.eu/european-union/about-eu/countries_en" TargetMode="External"/><Relationship Id="rId114" Type="http://schemas.openxmlformats.org/officeDocument/2006/relationships/hyperlink" Target="http://www.eucityfacility.eu/" TargetMode="External"/><Relationship Id="rId119" Type="http://schemas.openxmlformats.org/officeDocument/2006/relationships/hyperlink" Target="https://www.eumayors.eu/support/funding.html" TargetMode="External"/><Relationship Id="rId44" Type="http://schemas.openxmlformats.org/officeDocument/2006/relationships/hyperlink" Target="https://www.eucityfacility.eu/fileadmin/inhalte/dokumente/Country_Experts/EUCF_Country_Experts__2nd_Call_.pdf" TargetMode="External"/><Relationship Id="rId60" Type="http://schemas.openxmlformats.org/officeDocument/2006/relationships/hyperlink" Target="https://www.eucityfacility.eu/" TargetMode="External"/><Relationship Id="rId65" Type="http://schemas.openxmlformats.org/officeDocument/2006/relationships/hyperlink" Target="https://www.eucityfacility.eu/apply-for-eucf-support/application-process.html" TargetMode="External"/><Relationship Id="rId81" Type="http://schemas.openxmlformats.org/officeDocument/2006/relationships/hyperlink" Target="https://www.eucityfacility.eu/apply-for-eucf-support/application-process.html" TargetMode="External"/><Relationship Id="rId86" Type="http://schemas.openxmlformats.org/officeDocument/2006/relationships/hyperlink" Target="https://www.eucityfacility.eu/" TargetMode="External"/><Relationship Id="rId4" Type="http://schemas.openxmlformats.org/officeDocument/2006/relationships/webSettings" Target="webSettings.xml"/><Relationship Id="rId9" Type="http://schemas.openxmlformats.org/officeDocument/2006/relationships/hyperlink" Target="https://www.eucityfacility.eu/" TargetMode="External"/><Relationship Id="rId13" Type="http://schemas.openxmlformats.org/officeDocument/2006/relationships/hyperlink" Target="https://www.eucityfacility.eu/" TargetMode="External"/><Relationship Id="rId18" Type="http://schemas.openxmlformats.org/officeDocument/2006/relationships/hyperlink" Target="https://ec.europa.eu/clima/policies/eu-climate-action/" TargetMode="External"/><Relationship Id="rId39" Type="http://schemas.openxmlformats.org/officeDocument/2006/relationships/hyperlink" Target="https://eucityfacility.eu/home.html" TargetMode="External"/><Relationship Id="rId109" Type="http://schemas.openxmlformats.org/officeDocument/2006/relationships/hyperlink" Target="https://eucityfacility.eu/investment-concepts/investment-concept-template.html" TargetMode="External"/><Relationship Id="rId34" Type="http://schemas.openxmlformats.org/officeDocument/2006/relationships/hyperlink" Target="https://fmp.eucityfacility.eu/iss/Check/" TargetMode="External"/><Relationship Id="rId50" Type="http://schemas.openxmlformats.org/officeDocument/2006/relationships/hyperlink" Target="https://www.eumayors.eu/" TargetMode="External"/><Relationship Id="rId55" Type="http://schemas.openxmlformats.org/officeDocument/2006/relationships/hyperlink" Target="https://www.eucityfacility.eu/apply-for-eucf-support/application-process.html" TargetMode="External"/><Relationship Id="rId76" Type="http://schemas.openxmlformats.org/officeDocument/2006/relationships/hyperlink" Target="https://www.eucityfacility.eu/apply-for-eucf-support/application-process.html" TargetMode="External"/><Relationship Id="rId97" Type="http://schemas.openxmlformats.org/officeDocument/2006/relationships/hyperlink" Target="https://www.eucityfacility.eu/apply-for-eucf-support/application-process.html" TargetMode="External"/><Relationship Id="rId104" Type="http://schemas.openxmlformats.org/officeDocument/2006/relationships/hyperlink" Target="https://www.eucityfacility.eu/" TargetMode="External"/><Relationship Id="rId120" Type="http://schemas.openxmlformats.org/officeDocument/2006/relationships/fontTable" Target="fontTable.xml"/><Relationship Id="rId7" Type="http://schemas.openxmlformats.org/officeDocument/2006/relationships/hyperlink" Target="https://www.eucityfacility.eu/" TargetMode="External"/><Relationship Id="rId71" Type="http://schemas.openxmlformats.org/officeDocument/2006/relationships/hyperlink" Target="https://www.eucityfacility.eu/apply-for-eucf-support/application-process.html" TargetMode="External"/><Relationship Id="rId92" Type="http://schemas.openxmlformats.org/officeDocument/2006/relationships/hyperlink" Target="https://ec.europa.eu/eurostat/documents/345175/501971/EU-28_LAU_2017_NUTS_2016.xlsx" TargetMode="External"/><Relationship Id="rId2" Type="http://schemas.openxmlformats.org/officeDocument/2006/relationships/styles" Target="styles.xml"/><Relationship Id="rId29" Type="http://schemas.openxmlformats.org/officeDocument/2006/relationships/hyperlink" Target="https://eucityfacility.eu/news-events/events.html" TargetMode="External"/><Relationship Id="rId24" Type="http://schemas.openxmlformats.org/officeDocument/2006/relationships/hyperlink" Target="https://eucityfacility.eu/support/helpdesk.html" TargetMode="External"/><Relationship Id="rId40" Type="http://schemas.openxmlformats.org/officeDocument/2006/relationships/hyperlink" Target="https://www.eucityfacility.eu/apply-for-eucf-support/guidelines-for-applicants.html" TargetMode="External"/><Relationship Id="rId45" Type="http://schemas.openxmlformats.org/officeDocument/2006/relationships/hyperlink" Target="https://www.eucityfacility.eu/" TargetMode="External"/><Relationship Id="rId66" Type="http://schemas.openxmlformats.org/officeDocument/2006/relationships/hyperlink" Target="https://www.eucityfacility.eu/apply-for-eucf-support/application-process.html" TargetMode="External"/><Relationship Id="rId87" Type="http://schemas.openxmlformats.org/officeDocument/2006/relationships/hyperlink" Target="https://ec.europa.eu/eurostat/web/nuts/principles-and-characteristics" TargetMode="External"/><Relationship Id="rId110" Type="http://schemas.openxmlformats.org/officeDocument/2006/relationships/hyperlink" Target="https://eucityfacility.eu/support/helpdesk.html" TargetMode="External"/><Relationship Id="rId115" Type="http://schemas.openxmlformats.org/officeDocument/2006/relationships/hyperlink" Target="http://www.eucityfacility.eu/" TargetMode="External"/><Relationship Id="rId61" Type="http://schemas.openxmlformats.org/officeDocument/2006/relationships/hyperlink" Target="https://www.eucityfacility.eu/apply-for-eucf-support/application-process.html" TargetMode="External"/><Relationship Id="rId82" Type="http://schemas.openxmlformats.org/officeDocument/2006/relationships/hyperlink" Target="https://www.eucityfacility.eu/" TargetMode="External"/><Relationship Id="rId19" Type="http://schemas.openxmlformats.org/officeDocument/2006/relationships/hyperlink" Target="https://ec.europa.eu/clima/policies/strategies/2030_en" TargetMode="External"/><Relationship Id="rId14" Type="http://schemas.openxmlformats.org/officeDocument/2006/relationships/hyperlink" Target="https://www.eucityfacility.eu/" TargetMode="External"/><Relationship Id="rId30" Type="http://schemas.openxmlformats.org/officeDocument/2006/relationships/hyperlink" Target="https://eucityfacility.eu/apply-for-eucf-support/guidelines-for-applicants.html" TargetMode="External"/><Relationship Id="rId35" Type="http://schemas.openxmlformats.org/officeDocument/2006/relationships/hyperlink" Target="https://fmp.eucityfacility.eu/iss/Check/" TargetMode="External"/><Relationship Id="rId56" Type="http://schemas.openxmlformats.org/officeDocument/2006/relationships/hyperlink" Target="https://www.eucityfacility.eu/apply-for-eucf-support/application-process.html" TargetMode="External"/><Relationship Id="rId77" Type="http://schemas.openxmlformats.org/officeDocument/2006/relationships/hyperlink" Target="https://www.eucityfacility.eu/apply-for-eucf-support/guidelines-for-applicants.html" TargetMode="External"/><Relationship Id="rId100" Type="http://schemas.openxmlformats.org/officeDocument/2006/relationships/hyperlink" Target="https://www.eucityfacility.eu/support/helpdesk.html" TargetMode="External"/><Relationship Id="rId105" Type="http://schemas.openxmlformats.org/officeDocument/2006/relationships/hyperlink" Target="https://www.eucityfacility.eu/" TargetMode="External"/><Relationship Id="rId8" Type="http://schemas.openxmlformats.org/officeDocument/2006/relationships/hyperlink" Target="https://www.eucityfacility.eu/" TargetMode="External"/><Relationship Id="rId51" Type="http://schemas.openxmlformats.org/officeDocument/2006/relationships/hyperlink" Target="https://www.eucityfacility.eu/apply-for-eucf-support/online-application.html" TargetMode="External"/><Relationship Id="rId72" Type="http://schemas.openxmlformats.org/officeDocument/2006/relationships/hyperlink" Target="https://www.eucityfacility.eu/apply-for-eucf-support/application-process.html" TargetMode="External"/><Relationship Id="rId93" Type="http://schemas.openxmlformats.org/officeDocument/2006/relationships/hyperlink" Target="https://www.eucityfacility.eu/" TargetMode="External"/><Relationship Id="rId98" Type="http://schemas.openxmlformats.org/officeDocument/2006/relationships/hyperlink" Target="https://www.eucityfacility.eu/support/technical-support.html"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ucityfacility.eu/home.html" TargetMode="External"/><Relationship Id="rId46" Type="http://schemas.openxmlformats.org/officeDocument/2006/relationships/hyperlink" Target="https://www.eucityfacility.eu/" TargetMode="External"/><Relationship Id="rId67" Type="http://schemas.openxmlformats.org/officeDocument/2006/relationships/hyperlink" Target="https://www.eucityfacility.eu/apply-for-eucf-support/application-process.html" TargetMode="External"/><Relationship Id="rId116" Type="http://schemas.openxmlformats.org/officeDocument/2006/relationships/hyperlink" Target="https://www.eucityfacility.eu/" TargetMode="External"/><Relationship Id="rId20" Type="http://schemas.openxmlformats.org/officeDocument/2006/relationships/hyperlink" Target="https://ec.europa.eu/clima/policies/strategies/2050_en" TargetMode="External"/><Relationship Id="rId41" Type="http://schemas.openxmlformats.org/officeDocument/2006/relationships/hyperlink" Target="https://www.eucityfacility.eu/support/knowledge-hub.html" TargetMode="External"/><Relationship Id="rId62" Type="http://schemas.openxmlformats.org/officeDocument/2006/relationships/hyperlink" Target="https://www.eucityfacility.eu/apply-for-eucf-support/guidelines-for-applicants.html" TargetMode="External"/><Relationship Id="rId83" Type="http://schemas.openxmlformats.org/officeDocument/2006/relationships/hyperlink" Target="https://www.eucityfacility.eu/" TargetMode="External"/><Relationship Id="rId88" Type="http://schemas.openxmlformats.org/officeDocument/2006/relationships/hyperlink" Target="https://ec.europa.eu/eurostat/web/nuts/local-administrative-units" TargetMode="External"/><Relationship Id="rId111" Type="http://schemas.openxmlformats.org/officeDocument/2006/relationships/hyperlink" Target="https://eucityfacility.eu/support/helpdesk.html" TargetMode="External"/><Relationship Id="rId15" Type="http://schemas.openxmlformats.org/officeDocument/2006/relationships/hyperlink" Target="https://www.eucityfacility.eu/fileadmin/user_upload/EUCF_FAQs_2nd_call.pdf" TargetMode="External"/><Relationship Id="rId36" Type="http://schemas.openxmlformats.org/officeDocument/2006/relationships/hyperlink" Target="https://www.eucityfacility.eu/apply-for-eucf-support/online-application.html" TargetMode="External"/><Relationship Id="rId57" Type="http://schemas.openxmlformats.org/officeDocument/2006/relationships/hyperlink" Target="https://www.eumayors.eu/support/funding.html" TargetMode="External"/><Relationship Id="rId106" Type="http://schemas.openxmlformats.org/officeDocument/2006/relationships/hyperlink" Target="https://www.eucityfacility.eu/" TargetMode="External"/><Relationship Id="rId10" Type="http://schemas.openxmlformats.org/officeDocument/2006/relationships/hyperlink" Target="https://www.eucityfacility.eu/" TargetMode="External"/><Relationship Id="rId31" Type="http://schemas.openxmlformats.org/officeDocument/2006/relationships/hyperlink" Target="https://www.eucityfacility.eu/" TargetMode="External"/><Relationship Id="rId52" Type="http://schemas.openxmlformats.org/officeDocument/2006/relationships/hyperlink" Target="https://fmp.eucityfacility.eu/iss/Check/" TargetMode="External"/><Relationship Id="rId73" Type="http://schemas.openxmlformats.org/officeDocument/2006/relationships/hyperlink" Target="https://www.eucityfacility.eu/apply-for-eucf-support/application-process.html" TargetMode="External"/><Relationship Id="rId78" Type="http://schemas.openxmlformats.org/officeDocument/2006/relationships/hyperlink" Target="https://www.eucityfacility.eu/apply-for-eucf-support/application-process.html" TargetMode="External"/><Relationship Id="rId94" Type="http://schemas.openxmlformats.org/officeDocument/2006/relationships/hyperlink" Target="https://www.eucityfacility.eu/" TargetMode="External"/><Relationship Id="rId99" Type="http://schemas.openxmlformats.org/officeDocument/2006/relationships/hyperlink" Target="https://www.eucityfacility.eu/support/technical-support.html" TargetMode="External"/><Relationship Id="rId101" Type="http://schemas.openxmlformats.org/officeDocument/2006/relationships/hyperlink" Target="https://www.eucityfacility.eu/apply-for-eucf-support/application-proc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13609</Words>
  <Characters>74853</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Rivas</dc:creator>
  <cp:keywords/>
  <dc:description/>
  <cp:lastModifiedBy>Portàtil</cp:lastModifiedBy>
  <cp:revision>2</cp:revision>
  <dcterms:created xsi:type="dcterms:W3CDTF">2021-05-04T12:47:00Z</dcterms:created>
  <dcterms:modified xsi:type="dcterms:W3CDTF">2021-05-04T12:47:00Z</dcterms:modified>
</cp:coreProperties>
</file>